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1" w:lineRule="atLeast"/>
        <w:rPr>
          <w:rFonts w:ascii="Times New Roman" w:hAnsi="Times New Roman" w:eastAsia="黑体" w:cs="Times New Roman"/>
          <w:sz w:val="32"/>
          <w:szCs w:val="32"/>
        </w:rPr>
      </w:pPr>
      <w:r>
        <w:rPr>
          <w:rFonts w:hint="eastAsia" w:ascii="Times New Roman" w:hAnsi="Times New Roman" w:eastAsia="黑体" w:cs="Times New Roman"/>
          <w:sz w:val="32"/>
          <w:szCs w:val="32"/>
        </w:rPr>
        <w:t>附件2</w:t>
      </w:r>
    </w:p>
    <w:p>
      <w:pPr>
        <w:pStyle w:val="5"/>
        <w:spacing w:line="21" w:lineRule="atLeast"/>
        <w:ind w:firstLine="880"/>
        <w:jc w:val="center"/>
        <w:rPr>
          <w:rFonts w:ascii="宋体" w:hAnsi="宋体" w:eastAsia="宋体" w:cs="宋体"/>
          <w:sz w:val="31"/>
          <w:szCs w:val="31"/>
        </w:rPr>
      </w:pPr>
      <w:r>
        <w:rPr>
          <w:rFonts w:hint="eastAsia" w:ascii="方正小标宋简体" w:hAnsi="方正小标宋简体" w:eastAsia="方正小标宋简体" w:cs="方正小标宋简体"/>
          <w:color w:val="000000"/>
          <w:sz w:val="44"/>
          <w:szCs w:val="44"/>
          <w:shd w:val="clear" w:color="auto" w:fill="FFFFFF"/>
        </w:rPr>
        <w:t>同心县农业农村局减轻行政处罚事项清单</w:t>
      </w:r>
    </w:p>
    <w:p>
      <w:pPr>
        <w:pStyle w:val="5"/>
        <w:spacing w:line="21" w:lineRule="atLeast"/>
        <w:rPr>
          <w:rFonts w:ascii="宋体" w:hAnsi="宋体" w:eastAsia="宋体" w:cs="宋体"/>
          <w:sz w:val="28"/>
          <w:szCs w:val="28"/>
        </w:rPr>
      </w:pPr>
      <w:r>
        <w:rPr>
          <w:rFonts w:hint="eastAsia" w:ascii="仿宋_GB2312" w:hAnsi="宋体" w:eastAsia="仿宋_GB2312" w:cs="仿宋_GB2312"/>
          <w:color w:val="000000"/>
          <w:sz w:val="28"/>
          <w:szCs w:val="28"/>
          <w:shd w:val="clear" w:color="auto" w:fill="FFFFFF"/>
        </w:rPr>
        <w:t>单位：（公章）</w:t>
      </w:r>
      <w:r>
        <w:rPr>
          <w:rFonts w:hint="eastAsia" w:ascii="仿宋_GB2312" w:hAnsi="宋体" w:eastAsia="仿宋_GB2312" w:cs="仿宋_GB2312"/>
          <w:color w:val="000000"/>
          <w:sz w:val="28"/>
          <w:szCs w:val="28"/>
          <w:shd w:val="clear" w:color="auto" w:fill="FFFFFF"/>
          <w:lang w:val="en-US" w:eastAsia="zh-CN"/>
        </w:rPr>
        <w:t xml:space="preserve">               </w:t>
      </w:r>
      <w:bookmarkStart w:id="0" w:name="_GoBack"/>
      <w:bookmarkEnd w:id="0"/>
      <w:r>
        <w:rPr>
          <w:rFonts w:hint="eastAsia" w:ascii="仿宋_GB2312" w:hAnsi="宋体" w:eastAsia="仿宋_GB2312" w:cs="仿宋_GB2312"/>
          <w:color w:val="000000"/>
          <w:sz w:val="28"/>
          <w:szCs w:val="28"/>
          <w:shd w:val="clear" w:color="auto" w:fill="FFFFFF"/>
          <w:lang w:val="en-US" w:eastAsia="zh-CN"/>
        </w:rPr>
        <w:t xml:space="preserve">     </w:t>
      </w:r>
      <w:r>
        <w:rPr>
          <w:rFonts w:ascii="仿宋_GB2312" w:hAnsi="宋体" w:eastAsia="仿宋_GB2312" w:cs="仿宋_GB2312"/>
          <w:color w:val="000000"/>
          <w:sz w:val="28"/>
          <w:szCs w:val="28"/>
          <w:shd w:val="clear" w:color="auto" w:fill="FFFFFF"/>
        </w:rPr>
        <w:t>联系人：金贵林</w:t>
      </w:r>
      <w:r>
        <w:rPr>
          <w:rFonts w:hint="eastAsia" w:ascii="仿宋_GB2312" w:hAnsi="宋体" w:eastAsia="仿宋_GB2312" w:cs="仿宋_GB2312"/>
          <w:color w:val="000000"/>
          <w:sz w:val="28"/>
          <w:szCs w:val="28"/>
          <w:shd w:val="clear" w:color="auto" w:fill="FFFFFF"/>
          <w:lang w:val="en-US" w:eastAsia="zh-CN"/>
        </w:rPr>
        <w:t xml:space="preserve">                 </w:t>
      </w:r>
      <w:r>
        <w:rPr>
          <w:rFonts w:ascii="仿宋_GB2312" w:hAnsi="宋体" w:eastAsia="仿宋_GB2312" w:cs="仿宋_GB2312"/>
          <w:color w:val="000000"/>
          <w:sz w:val="28"/>
          <w:szCs w:val="28"/>
          <w:shd w:val="clear" w:color="auto" w:fill="FFFFFF"/>
        </w:rPr>
        <w:t>联系电话：</w:t>
      </w:r>
      <w:r>
        <w:rPr>
          <w:rFonts w:hint="eastAsia" w:ascii="仿宋_GB2312" w:hAnsi="宋体" w:eastAsia="仿宋_GB2312" w:cs="仿宋_GB2312"/>
          <w:color w:val="000000"/>
          <w:sz w:val="28"/>
          <w:szCs w:val="28"/>
          <w:shd w:val="clear" w:color="auto" w:fill="FFFFFF"/>
          <w:lang w:val="en-US" w:eastAsia="zh-CN"/>
        </w:rPr>
        <w:t>0953-8719800</w:t>
      </w:r>
    </w:p>
    <w:tbl>
      <w:tblPr>
        <w:tblStyle w:val="6"/>
        <w:tblW w:w="12947" w:type="dxa"/>
        <w:tblInd w:w="-108" w:type="dxa"/>
        <w:tblLayout w:type="autofit"/>
        <w:tblCellMar>
          <w:top w:w="0" w:type="dxa"/>
          <w:left w:w="0" w:type="dxa"/>
          <w:bottom w:w="0" w:type="dxa"/>
          <w:right w:w="0" w:type="dxa"/>
        </w:tblCellMar>
      </w:tblPr>
      <w:tblGrid>
        <w:gridCol w:w="806"/>
        <w:gridCol w:w="3033"/>
        <w:gridCol w:w="2183"/>
        <w:gridCol w:w="2722"/>
        <w:gridCol w:w="2762"/>
        <w:gridCol w:w="1441"/>
      </w:tblGrid>
      <w:tr>
        <w:tblPrEx>
          <w:tblCellMar>
            <w:top w:w="0" w:type="dxa"/>
            <w:left w:w="0" w:type="dxa"/>
            <w:bottom w:w="0" w:type="dxa"/>
            <w:right w:w="0" w:type="dxa"/>
          </w:tblCellMar>
        </w:tblPrEx>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ordWrap w:val="0"/>
              <w:spacing w:line="420" w:lineRule="exact"/>
              <w:jc w:val="center"/>
              <w:rPr>
                <w:rFonts w:ascii="宋体" w:hAnsi="宋体" w:eastAsia="宋体" w:cs="宋体"/>
                <w:sz w:val="28"/>
                <w:szCs w:val="28"/>
              </w:rPr>
            </w:pPr>
            <w:r>
              <w:rPr>
                <w:rFonts w:hint="eastAsia" w:ascii="仿宋_GB2312" w:hAnsi="宋体" w:eastAsia="仿宋_GB2312" w:cs="仿宋_GB2312"/>
                <w:color w:val="000000"/>
                <w:sz w:val="28"/>
                <w:szCs w:val="28"/>
              </w:rPr>
              <w:t>序号</w:t>
            </w:r>
          </w:p>
        </w:tc>
        <w:tc>
          <w:tcPr>
            <w:tcW w:w="3033" w:type="dxa"/>
            <w:tcBorders>
              <w:top w:val="single" w:color="000000" w:sz="4" w:space="0"/>
              <w:left w:val="nil"/>
              <w:bottom w:val="single" w:color="000000" w:sz="4" w:space="0"/>
              <w:right w:val="single" w:color="000000" w:sz="4" w:space="0"/>
            </w:tcBorders>
            <w:shd w:val="clear" w:color="auto" w:fill="auto"/>
            <w:vAlign w:val="center"/>
          </w:tcPr>
          <w:p>
            <w:pPr>
              <w:pStyle w:val="5"/>
              <w:wordWrap w:val="0"/>
              <w:spacing w:line="420" w:lineRule="exact"/>
              <w:jc w:val="center"/>
              <w:rPr>
                <w:rFonts w:ascii="宋体" w:hAnsi="宋体" w:eastAsia="宋体" w:cs="宋体"/>
                <w:sz w:val="28"/>
                <w:szCs w:val="28"/>
              </w:rPr>
            </w:pPr>
            <w:r>
              <w:rPr>
                <w:rFonts w:hint="eastAsia" w:ascii="仿宋_GB2312" w:hAnsi="宋体" w:eastAsia="仿宋_GB2312" w:cs="仿宋_GB2312"/>
                <w:color w:val="000000"/>
                <w:sz w:val="28"/>
                <w:szCs w:val="28"/>
              </w:rPr>
              <w:t>处罚事项名称</w:t>
            </w:r>
          </w:p>
        </w:tc>
        <w:tc>
          <w:tcPr>
            <w:tcW w:w="2183" w:type="dxa"/>
            <w:tcBorders>
              <w:top w:val="single" w:color="000000" w:sz="4" w:space="0"/>
              <w:left w:val="nil"/>
              <w:bottom w:val="single" w:color="000000" w:sz="4" w:space="0"/>
              <w:right w:val="single" w:color="000000" w:sz="4" w:space="0"/>
            </w:tcBorders>
            <w:shd w:val="clear" w:color="auto" w:fill="auto"/>
            <w:vAlign w:val="center"/>
          </w:tcPr>
          <w:p>
            <w:pPr>
              <w:pStyle w:val="5"/>
              <w:wordWrap w:val="0"/>
              <w:spacing w:line="420" w:lineRule="exact"/>
              <w:jc w:val="center"/>
              <w:rPr>
                <w:rFonts w:ascii="宋体" w:hAnsi="宋体" w:eastAsia="宋体" w:cs="宋体"/>
                <w:sz w:val="28"/>
                <w:szCs w:val="28"/>
              </w:rPr>
            </w:pPr>
            <w:r>
              <w:rPr>
                <w:rFonts w:hint="eastAsia" w:ascii="仿宋_GB2312" w:hAnsi="宋体" w:eastAsia="仿宋_GB2312" w:cs="仿宋_GB2312"/>
                <w:color w:val="000000"/>
                <w:sz w:val="28"/>
                <w:szCs w:val="28"/>
              </w:rPr>
              <w:t>处罚事项编码</w:t>
            </w:r>
          </w:p>
        </w:tc>
        <w:tc>
          <w:tcPr>
            <w:tcW w:w="2722" w:type="dxa"/>
            <w:tcBorders>
              <w:top w:val="single" w:color="000000" w:sz="4" w:space="0"/>
              <w:left w:val="nil"/>
              <w:bottom w:val="single" w:color="000000" w:sz="4" w:space="0"/>
              <w:right w:val="single" w:color="000000" w:sz="4" w:space="0"/>
            </w:tcBorders>
            <w:shd w:val="clear" w:color="auto" w:fill="auto"/>
            <w:vAlign w:val="center"/>
          </w:tcPr>
          <w:p>
            <w:pPr>
              <w:pStyle w:val="5"/>
              <w:wordWrap w:val="0"/>
              <w:spacing w:line="420" w:lineRule="exact"/>
              <w:jc w:val="center"/>
              <w:rPr>
                <w:rFonts w:ascii="宋体" w:hAnsi="宋体" w:eastAsia="宋体" w:cs="宋体"/>
                <w:sz w:val="28"/>
                <w:szCs w:val="28"/>
              </w:rPr>
            </w:pPr>
            <w:r>
              <w:rPr>
                <w:rFonts w:hint="eastAsia" w:ascii="仿宋_GB2312" w:hAnsi="宋体" w:eastAsia="仿宋_GB2312" w:cs="仿宋_GB2312"/>
                <w:color w:val="000000"/>
                <w:sz w:val="28"/>
                <w:szCs w:val="28"/>
              </w:rPr>
              <w:t>减轻处罚的情形</w:t>
            </w:r>
          </w:p>
        </w:tc>
        <w:tc>
          <w:tcPr>
            <w:tcW w:w="2762" w:type="dxa"/>
            <w:tcBorders>
              <w:top w:val="single" w:color="000000" w:sz="4" w:space="0"/>
              <w:left w:val="nil"/>
              <w:bottom w:val="single" w:color="000000" w:sz="4" w:space="0"/>
              <w:right w:val="single" w:color="000000" w:sz="4" w:space="0"/>
            </w:tcBorders>
            <w:shd w:val="clear" w:color="auto" w:fill="auto"/>
            <w:vAlign w:val="center"/>
          </w:tcPr>
          <w:p>
            <w:pPr>
              <w:pStyle w:val="5"/>
              <w:wordWrap w:val="0"/>
              <w:spacing w:line="420" w:lineRule="exact"/>
              <w:jc w:val="center"/>
              <w:rPr>
                <w:rFonts w:ascii="宋体" w:hAnsi="宋体" w:eastAsia="宋体" w:cs="宋体"/>
                <w:sz w:val="28"/>
                <w:szCs w:val="28"/>
              </w:rPr>
            </w:pPr>
            <w:r>
              <w:rPr>
                <w:rFonts w:hint="eastAsia" w:ascii="仿宋_GB2312" w:hAnsi="宋体" w:eastAsia="仿宋_GB2312" w:cs="仿宋_GB2312"/>
                <w:color w:val="000000"/>
                <w:sz w:val="28"/>
                <w:szCs w:val="28"/>
              </w:rPr>
              <w:t>减轻处罚的依据</w:t>
            </w:r>
          </w:p>
        </w:tc>
        <w:tc>
          <w:tcPr>
            <w:tcW w:w="1441" w:type="dxa"/>
            <w:tcBorders>
              <w:top w:val="single" w:color="000000" w:sz="4" w:space="0"/>
              <w:left w:val="nil"/>
              <w:bottom w:val="single" w:color="000000" w:sz="4" w:space="0"/>
              <w:right w:val="single" w:color="000000" w:sz="4" w:space="0"/>
            </w:tcBorders>
            <w:shd w:val="clear" w:color="auto" w:fill="auto"/>
            <w:vAlign w:val="center"/>
          </w:tcPr>
          <w:p>
            <w:pPr>
              <w:pStyle w:val="5"/>
              <w:wordWrap w:val="0"/>
              <w:spacing w:line="420" w:lineRule="exact"/>
              <w:ind w:right="-50"/>
              <w:jc w:val="center"/>
              <w:rPr>
                <w:rFonts w:ascii="宋体" w:hAnsi="宋体" w:eastAsia="宋体" w:cs="宋体"/>
                <w:sz w:val="28"/>
                <w:szCs w:val="28"/>
              </w:rPr>
            </w:pPr>
            <w:r>
              <w:rPr>
                <w:rFonts w:hint="eastAsia" w:ascii="仿宋_GB2312" w:hAnsi="宋体" w:eastAsia="仿宋_GB2312" w:cs="仿宋_GB2312"/>
                <w:color w:val="000000"/>
                <w:sz w:val="28"/>
                <w:szCs w:val="28"/>
              </w:rPr>
              <w:t>配套监管措施</w:t>
            </w:r>
          </w:p>
        </w:tc>
      </w:tr>
      <w:tr>
        <w:tblPrEx>
          <w:tblCellMar>
            <w:top w:w="0" w:type="dxa"/>
            <w:left w:w="0" w:type="dxa"/>
            <w:bottom w:w="0" w:type="dxa"/>
            <w:right w:w="0" w:type="dxa"/>
          </w:tblCellMar>
        </w:tblPrEx>
        <w:tc>
          <w:tcPr>
            <w:tcW w:w="806" w:type="dxa"/>
            <w:tcBorders>
              <w:top w:val="single" w:color="000000" w:sz="4" w:space="0"/>
              <w:left w:val="single" w:color="000000" w:sz="4" w:space="0"/>
              <w:bottom w:val="single" w:color="000000" w:sz="4" w:space="0"/>
              <w:right w:val="single" w:color="000000" w:sz="4" w:space="0"/>
            </w:tcBorders>
            <w:shd w:val="clear" w:color="auto" w:fill="auto"/>
          </w:tcPr>
          <w:p>
            <w:pPr>
              <w:pStyle w:val="5"/>
              <w:wordWrap w:val="0"/>
              <w:spacing w:line="21" w:lineRule="atLeast"/>
              <w:jc w:val="center"/>
              <w:rPr>
                <w:rFonts w:ascii="仿宋_GB2312" w:hAnsi="宋体" w:eastAsia="仿宋_GB2312" w:cs="宋体"/>
                <w:sz w:val="28"/>
                <w:szCs w:val="28"/>
              </w:rPr>
            </w:pPr>
            <w:r>
              <w:rPr>
                <w:rFonts w:hint="eastAsia" w:ascii="仿宋_GB2312" w:hAnsi="宋体" w:eastAsia="仿宋_GB2312" w:cs="仿宋_GB2312"/>
                <w:color w:val="000000"/>
                <w:sz w:val="28"/>
                <w:szCs w:val="28"/>
              </w:rPr>
              <w:t>1</w:t>
            </w:r>
          </w:p>
        </w:tc>
        <w:tc>
          <w:tcPr>
            <w:tcW w:w="3033" w:type="dxa"/>
            <w:tcBorders>
              <w:top w:val="single" w:color="000000" w:sz="4" w:space="0"/>
              <w:left w:val="nil"/>
              <w:bottom w:val="single" w:color="000000" w:sz="4" w:space="0"/>
              <w:right w:val="single" w:color="000000" w:sz="4" w:space="0"/>
            </w:tcBorders>
            <w:shd w:val="clear" w:color="auto" w:fill="auto"/>
          </w:tcPr>
          <w:p>
            <w:pPr>
              <w:pStyle w:val="12"/>
              <w:spacing w:before="78" w:line="245" w:lineRule="auto"/>
              <w:ind w:left="101" w:right="108" w:firstLine="12"/>
              <w:jc w:val="center"/>
              <w:rPr>
                <w:rFonts w:hint="eastAsia" w:ascii="仿宋_GB2312" w:eastAsia="仿宋_GB2312"/>
                <w:sz w:val="28"/>
                <w:szCs w:val="28"/>
                <w:lang w:eastAsia="zh-CN"/>
              </w:rPr>
            </w:pPr>
            <w:r>
              <w:rPr>
                <w:rFonts w:hint="eastAsia" w:ascii="仿宋_GB2312" w:eastAsia="仿宋_GB2312"/>
                <w:spacing w:val="7"/>
                <w:sz w:val="28"/>
                <w:szCs w:val="28"/>
                <w:lang w:eastAsia="zh-CN"/>
              </w:rPr>
              <w:t>对未按照规定制作、保存转基因</w:t>
            </w:r>
            <w:r>
              <w:rPr>
                <w:rFonts w:hint="eastAsia" w:ascii="仿宋_GB2312" w:eastAsia="仿宋_GB2312"/>
                <w:spacing w:val="8"/>
                <w:sz w:val="28"/>
                <w:szCs w:val="28"/>
                <w:lang w:eastAsia="zh-CN"/>
              </w:rPr>
              <w:t>植物种子、种畜禽生产、经营档</w:t>
            </w:r>
            <w:r>
              <w:rPr>
                <w:rFonts w:hint="eastAsia" w:ascii="仿宋_GB2312" w:eastAsia="仿宋_GB2312"/>
                <w:spacing w:val="-1"/>
                <w:sz w:val="28"/>
                <w:szCs w:val="28"/>
                <w:lang w:eastAsia="zh-CN"/>
              </w:rPr>
              <w:t>案的</w:t>
            </w:r>
          </w:p>
        </w:tc>
        <w:tc>
          <w:tcPr>
            <w:tcW w:w="2183" w:type="dxa"/>
            <w:tcBorders>
              <w:top w:val="single" w:color="000000" w:sz="4" w:space="0"/>
              <w:left w:val="nil"/>
              <w:bottom w:val="single" w:color="000000" w:sz="4" w:space="0"/>
              <w:right w:val="single" w:color="000000" w:sz="4" w:space="0"/>
            </w:tcBorders>
            <w:shd w:val="clear" w:color="auto" w:fill="auto"/>
          </w:tcPr>
          <w:p>
            <w:pPr>
              <w:spacing w:line="301" w:lineRule="auto"/>
              <w:jc w:val="center"/>
              <w:rPr>
                <w:rFonts w:ascii="仿宋_GB2312" w:eastAsia="仿宋_GB2312"/>
                <w:sz w:val="28"/>
                <w:szCs w:val="28"/>
              </w:rPr>
            </w:pPr>
          </w:p>
          <w:p>
            <w:pPr>
              <w:pStyle w:val="12"/>
              <w:spacing w:before="91" w:line="182" w:lineRule="auto"/>
              <w:ind w:left="130"/>
              <w:jc w:val="center"/>
              <w:rPr>
                <w:rFonts w:hint="eastAsia" w:ascii="仿宋_GB2312" w:eastAsia="仿宋_GB2312"/>
                <w:sz w:val="28"/>
                <w:szCs w:val="28"/>
              </w:rPr>
            </w:pPr>
            <w:r>
              <w:rPr>
                <w:rFonts w:hint="eastAsia" w:ascii="仿宋_GB2312" w:eastAsia="仿宋_GB2312"/>
                <w:spacing w:val="-3"/>
                <w:sz w:val="28"/>
                <w:szCs w:val="28"/>
              </w:rPr>
              <w:t>0217095000</w:t>
            </w:r>
          </w:p>
        </w:tc>
        <w:tc>
          <w:tcPr>
            <w:tcW w:w="2722" w:type="dxa"/>
            <w:vMerge w:val="restart"/>
            <w:tcBorders>
              <w:top w:val="single" w:color="000000" w:sz="4" w:space="0"/>
              <w:left w:val="nil"/>
              <w:right w:val="single" w:color="000000" w:sz="4" w:space="0"/>
            </w:tcBorders>
            <w:shd w:val="clear" w:color="auto" w:fill="auto"/>
            <w:vAlign w:val="center"/>
          </w:tcPr>
          <w:p>
            <w:pPr>
              <w:pStyle w:val="12"/>
              <w:spacing w:before="91" w:line="257" w:lineRule="auto"/>
              <w:ind w:right="27"/>
              <w:jc w:val="center"/>
              <w:rPr>
                <w:rFonts w:hint="eastAsia" w:ascii="仿宋_GB2312" w:eastAsia="仿宋_GB2312"/>
                <w:spacing w:val="-14"/>
                <w:sz w:val="28"/>
                <w:szCs w:val="28"/>
                <w:lang w:eastAsia="zh-CN"/>
              </w:rPr>
            </w:pPr>
            <w:r>
              <w:rPr>
                <w:rFonts w:hint="eastAsia" w:ascii="仿宋_GB2312" w:eastAsia="仿宋_GB2312"/>
                <w:spacing w:val="3"/>
                <w:sz w:val="28"/>
                <w:szCs w:val="28"/>
                <w:lang w:eastAsia="zh-CN"/>
              </w:rPr>
              <w:t>1.当事人主动投</w:t>
            </w:r>
            <w:r>
              <w:rPr>
                <w:rFonts w:hint="eastAsia" w:ascii="仿宋_GB2312" w:eastAsia="仿宋_GB2312"/>
                <w:spacing w:val="-14"/>
                <w:sz w:val="28"/>
                <w:szCs w:val="28"/>
                <w:lang w:eastAsia="zh-CN"/>
              </w:rPr>
              <w:t>案，向执法机构如实陈述自己的违法行为，积极消除或者减轻违法行为危</w:t>
            </w:r>
            <w:r>
              <w:rPr>
                <w:rFonts w:hint="eastAsia" w:ascii="仿宋_GB2312" w:eastAsia="仿宋_GB2312"/>
                <w:spacing w:val="-19"/>
                <w:sz w:val="28"/>
                <w:szCs w:val="28"/>
                <w:lang w:eastAsia="zh-CN"/>
              </w:rPr>
              <w:t>害后果的；</w:t>
            </w:r>
            <w:r>
              <w:rPr>
                <w:rFonts w:hint="eastAsia" w:ascii="仿宋_GB2312" w:eastAsia="仿宋_GB2312"/>
                <w:spacing w:val="-14"/>
                <w:sz w:val="28"/>
                <w:szCs w:val="28"/>
                <w:lang w:eastAsia="zh-CN"/>
              </w:rPr>
              <w:t>2.未经许可等案件</w:t>
            </w:r>
            <w:r>
              <w:rPr>
                <w:rFonts w:hint="eastAsia" w:ascii="仿宋_GB2312" w:eastAsia="仿宋_GB2312"/>
                <w:spacing w:val="-15"/>
                <w:sz w:val="28"/>
                <w:szCs w:val="28"/>
                <w:lang w:eastAsia="zh-CN"/>
              </w:rPr>
              <w:t>中当事人能够在作出处罚决定之前主动补办手续并向</w:t>
            </w:r>
            <w:r>
              <w:rPr>
                <w:rFonts w:hint="eastAsia" w:ascii="仿宋_GB2312" w:eastAsia="仿宋_GB2312"/>
                <w:spacing w:val="-14"/>
                <w:sz w:val="28"/>
                <w:szCs w:val="28"/>
                <w:lang w:eastAsia="zh-CN"/>
              </w:rPr>
              <w:t>执法机构提供的；</w:t>
            </w:r>
          </w:p>
          <w:p>
            <w:pPr>
              <w:pStyle w:val="12"/>
              <w:spacing w:before="91" w:line="257" w:lineRule="auto"/>
              <w:ind w:right="27"/>
              <w:jc w:val="center"/>
              <w:rPr>
                <w:rFonts w:hint="eastAsia" w:ascii="仿宋_GB2312" w:eastAsia="仿宋_GB2312"/>
                <w:spacing w:val="-14"/>
                <w:sz w:val="28"/>
                <w:szCs w:val="28"/>
                <w:lang w:eastAsia="zh-CN"/>
              </w:rPr>
            </w:pPr>
            <w:r>
              <w:rPr>
                <w:rFonts w:hint="eastAsia" w:ascii="仿宋_GB2312" w:eastAsia="仿宋_GB2312"/>
                <w:spacing w:val="-14"/>
                <w:sz w:val="28"/>
                <w:szCs w:val="28"/>
                <w:lang w:eastAsia="zh-CN"/>
              </w:rPr>
              <w:t>3.当事人主动提出其在违法行为未发现之前自行纠正违法行为的，或者虽然已经被发现涉嫌违行为，但在执法机构发现责令改正通知之前自行纠正违法行为的；</w:t>
            </w:r>
          </w:p>
          <w:p>
            <w:pPr>
              <w:pStyle w:val="12"/>
              <w:spacing w:before="91" w:line="257" w:lineRule="auto"/>
              <w:ind w:right="27"/>
              <w:jc w:val="center"/>
              <w:rPr>
                <w:rFonts w:hint="eastAsia" w:ascii="仿宋_GB2312" w:eastAsia="仿宋_GB2312"/>
                <w:spacing w:val="-14"/>
                <w:sz w:val="28"/>
                <w:szCs w:val="28"/>
                <w:lang w:eastAsia="zh-CN"/>
              </w:rPr>
            </w:pPr>
            <w:r>
              <w:rPr>
                <w:rFonts w:hint="eastAsia" w:ascii="仿宋_GB2312" w:eastAsia="仿宋_GB2312"/>
                <w:spacing w:val="-14"/>
                <w:sz w:val="28"/>
                <w:szCs w:val="28"/>
                <w:lang w:eastAsia="zh-CN"/>
              </w:rPr>
              <w:t>4.当事人主动向执法机构提供其受他人指使、强令或者胁迫的情况，经执法机构查实的；</w:t>
            </w:r>
          </w:p>
          <w:p>
            <w:pPr>
              <w:pStyle w:val="12"/>
              <w:spacing w:before="91" w:line="257" w:lineRule="auto"/>
              <w:ind w:right="27"/>
              <w:jc w:val="center"/>
              <w:rPr>
                <w:rFonts w:hint="eastAsia" w:ascii="仿宋_GB2312" w:eastAsia="仿宋_GB2312"/>
                <w:spacing w:val="-14"/>
                <w:sz w:val="28"/>
                <w:szCs w:val="28"/>
                <w:lang w:eastAsia="zh-CN"/>
              </w:rPr>
            </w:pPr>
            <w:r>
              <w:rPr>
                <w:rFonts w:hint="eastAsia" w:ascii="仿宋_GB2312" w:eastAsia="仿宋_GB2312"/>
                <w:spacing w:val="-14"/>
                <w:sz w:val="28"/>
                <w:szCs w:val="28"/>
                <w:lang w:eastAsia="zh-CN"/>
              </w:rPr>
              <w:t>5.当事人主动向执法机构提供案件线索和相关材料，检举的违法行为被执法机构查实的；</w:t>
            </w:r>
          </w:p>
          <w:p>
            <w:pPr>
              <w:pStyle w:val="5"/>
              <w:wordWrap w:val="0"/>
              <w:spacing w:line="21" w:lineRule="atLeast"/>
              <w:jc w:val="center"/>
              <w:rPr>
                <w:rFonts w:hint="eastAsia" w:ascii="仿宋_GB2312" w:hAnsi="FangSong" w:eastAsia="仿宋_GB2312" w:cs="FangSong"/>
                <w:snapToGrid w:val="0"/>
                <w:color w:val="000000"/>
                <w:spacing w:val="-14"/>
                <w:kern w:val="0"/>
                <w:sz w:val="28"/>
                <w:szCs w:val="28"/>
              </w:rPr>
            </w:pPr>
            <w:r>
              <w:rPr>
                <w:rFonts w:hint="eastAsia" w:ascii="仿宋_GB2312" w:hAnsi="FangSong" w:eastAsia="仿宋_GB2312" w:cs="FangSong"/>
                <w:snapToGrid w:val="0"/>
                <w:color w:val="000000"/>
                <w:spacing w:val="-14"/>
                <w:kern w:val="0"/>
                <w:sz w:val="28"/>
                <w:szCs w:val="28"/>
              </w:rPr>
              <w:t>6.其他依法应当减轻处罚的情形。</w:t>
            </w:r>
          </w:p>
          <w:p>
            <w:pPr>
              <w:pStyle w:val="5"/>
              <w:wordWrap w:val="0"/>
              <w:spacing w:line="21" w:lineRule="atLeast"/>
              <w:jc w:val="center"/>
              <w:rPr>
                <w:rFonts w:hint="eastAsia" w:ascii="仿宋_GB2312" w:hAnsi="FangSong" w:eastAsia="仿宋_GB2312" w:cs="FangSong"/>
                <w:snapToGrid w:val="0"/>
                <w:color w:val="000000"/>
                <w:spacing w:val="-14"/>
                <w:kern w:val="0"/>
                <w:sz w:val="28"/>
                <w:szCs w:val="28"/>
              </w:rPr>
            </w:pPr>
          </w:p>
          <w:p>
            <w:pPr>
              <w:pStyle w:val="5"/>
              <w:wordWrap w:val="0"/>
              <w:spacing w:line="21" w:lineRule="atLeast"/>
              <w:jc w:val="center"/>
              <w:rPr>
                <w:rFonts w:hint="eastAsia" w:ascii="仿宋_GB2312" w:hAnsi="FangSong" w:eastAsia="仿宋_GB2312" w:cs="FangSong"/>
                <w:snapToGrid w:val="0"/>
                <w:color w:val="000000"/>
                <w:spacing w:val="-14"/>
                <w:kern w:val="0"/>
                <w:sz w:val="28"/>
                <w:szCs w:val="28"/>
              </w:rPr>
            </w:pPr>
          </w:p>
          <w:p>
            <w:pPr>
              <w:pStyle w:val="5"/>
              <w:wordWrap w:val="0"/>
              <w:spacing w:line="21" w:lineRule="atLeast"/>
              <w:jc w:val="center"/>
              <w:rPr>
                <w:rFonts w:ascii="仿宋_GB2312" w:hAnsi="宋体" w:eastAsia="仿宋_GB2312" w:cs="宋体"/>
                <w:sz w:val="28"/>
                <w:szCs w:val="28"/>
              </w:rPr>
            </w:pPr>
          </w:p>
          <w:p>
            <w:pPr>
              <w:pStyle w:val="5"/>
              <w:wordWrap w:val="0"/>
              <w:spacing w:line="420" w:lineRule="exact"/>
              <w:jc w:val="center"/>
              <w:rPr>
                <w:rFonts w:ascii="仿宋_GB2312" w:hAnsi="宋体" w:eastAsia="仿宋_GB2312" w:cs="仿宋_GB2312"/>
                <w:color w:val="000000"/>
                <w:sz w:val="28"/>
                <w:szCs w:val="28"/>
              </w:rPr>
            </w:pPr>
          </w:p>
        </w:tc>
        <w:tc>
          <w:tcPr>
            <w:tcW w:w="2762" w:type="dxa"/>
            <w:tcBorders>
              <w:top w:val="single" w:color="000000" w:sz="4" w:space="0"/>
              <w:left w:val="nil"/>
              <w:bottom w:val="single" w:color="000000" w:sz="4" w:space="0"/>
              <w:right w:val="single" w:color="000000" w:sz="4" w:space="0"/>
            </w:tcBorders>
            <w:shd w:val="clear" w:color="auto" w:fill="auto"/>
          </w:tcPr>
          <w:p>
            <w:pPr>
              <w:pStyle w:val="12"/>
              <w:spacing w:before="275" w:line="242" w:lineRule="auto"/>
              <w:ind w:left="115" w:right="104" w:hanging="13"/>
              <w:jc w:val="center"/>
              <w:rPr>
                <w:rFonts w:hint="eastAsia" w:ascii="仿宋_GB2312" w:eastAsia="仿宋_GB2312"/>
                <w:sz w:val="28"/>
                <w:szCs w:val="28"/>
                <w:lang w:eastAsia="zh-CN"/>
              </w:rPr>
            </w:pPr>
            <w:r>
              <w:rPr>
                <w:rFonts w:hint="eastAsia" w:ascii="仿宋_GB2312" w:eastAsia="仿宋_GB2312"/>
                <w:spacing w:val="-4"/>
                <w:sz w:val="28"/>
                <w:szCs w:val="28"/>
                <w:lang w:eastAsia="zh-CN"/>
              </w:rPr>
              <w:t>《农业转基因生物安全管理条例》第四十七</w:t>
            </w:r>
            <w:r>
              <w:rPr>
                <w:rFonts w:hint="eastAsia" w:ascii="仿宋_GB2312" w:eastAsia="仿宋_GB2312"/>
                <w:spacing w:val="-7"/>
                <w:sz w:val="28"/>
                <w:szCs w:val="28"/>
                <w:lang w:eastAsia="zh-CN"/>
              </w:rPr>
              <w:t>条。</w:t>
            </w:r>
          </w:p>
        </w:tc>
        <w:tc>
          <w:tcPr>
            <w:tcW w:w="1441" w:type="dxa"/>
            <w:tcBorders>
              <w:top w:val="single" w:color="000000" w:sz="4" w:space="0"/>
              <w:left w:val="nil"/>
              <w:bottom w:val="single" w:color="000000" w:sz="4" w:space="0"/>
              <w:right w:val="single" w:color="000000" w:sz="4" w:space="0"/>
            </w:tcBorders>
            <w:shd w:val="clear" w:color="auto" w:fill="auto"/>
            <w:vAlign w:val="center"/>
          </w:tcPr>
          <w:p>
            <w:pPr>
              <w:pStyle w:val="5"/>
              <w:wordWrap w:val="0"/>
              <w:spacing w:line="420" w:lineRule="exact"/>
              <w:ind w:right="-50"/>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182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Pr>
          <w:p>
            <w:pPr>
              <w:pStyle w:val="5"/>
              <w:wordWrap w:val="0"/>
              <w:spacing w:line="21" w:lineRule="atLeast"/>
              <w:jc w:val="center"/>
              <w:rPr>
                <w:rFonts w:ascii="仿宋_GB2312" w:hAnsi="宋体" w:eastAsia="仿宋_GB2312" w:cs="宋体"/>
                <w:sz w:val="28"/>
                <w:szCs w:val="28"/>
              </w:rPr>
            </w:pPr>
            <w:r>
              <w:rPr>
                <w:rFonts w:hint="eastAsia" w:ascii="仿宋_GB2312" w:hAnsi="宋体" w:eastAsia="仿宋_GB2312" w:cs="仿宋_GB2312"/>
                <w:color w:val="000000"/>
                <w:sz w:val="28"/>
                <w:szCs w:val="28"/>
              </w:rPr>
              <w:t>2</w:t>
            </w:r>
          </w:p>
        </w:tc>
        <w:tc>
          <w:tcPr>
            <w:tcW w:w="3033" w:type="dxa"/>
            <w:tcBorders>
              <w:top w:val="single" w:color="000000" w:sz="4" w:space="0"/>
              <w:left w:val="nil"/>
              <w:bottom w:val="single" w:color="000000" w:sz="4" w:space="0"/>
              <w:right w:val="single" w:color="000000" w:sz="4" w:space="0"/>
            </w:tcBorders>
            <w:shd w:val="clear" w:color="auto" w:fill="auto"/>
          </w:tcPr>
          <w:p>
            <w:pPr>
              <w:pStyle w:val="12"/>
              <w:spacing w:before="91" w:line="242" w:lineRule="auto"/>
              <w:ind w:left="108" w:right="108" w:firstLine="4"/>
              <w:jc w:val="center"/>
              <w:rPr>
                <w:rFonts w:hint="eastAsia" w:ascii="仿宋_GB2312" w:eastAsia="仿宋_GB2312"/>
                <w:sz w:val="28"/>
                <w:szCs w:val="28"/>
                <w:lang w:eastAsia="zh-CN"/>
              </w:rPr>
            </w:pPr>
            <w:r>
              <w:rPr>
                <w:rFonts w:hint="eastAsia" w:ascii="仿宋_GB2312" w:eastAsia="仿宋_GB2312"/>
                <w:spacing w:val="7"/>
                <w:sz w:val="28"/>
                <w:szCs w:val="28"/>
                <w:lang w:eastAsia="zh-CN"/>
              </w:rPr>
              <w:t>对违反有关农业转基因生物标识</w:t>
            </w:r>
            <w:r>
              <w:rPr>
                <w:rFonts w:hint="eastAsia" w:ascii="仿宋_GB2312" w:eastAsia="仿宋_GB2312"/>
                <w:spacing w:val="-2"/>
                <w:sz w:val="28"/>
                <w:szCs w:val="28"/>
                <w:lang w:eastAsia="zh-CN"/>
              </w:rPr>
              <w:t>管理规定的</w:t>
            </w:r>
          </w:p>
        </w:tc>
        <w:tc>
          <w:tcPr>
            <w:tcW w:w="2183" w:type="dxa"/>
            <w:tcBorders>
              <w:top w:val="single" w:color="000000" w:sz="4" w:space="0"/>
              <w:left w:val="nil"/>
              <w:bottom w:val="single" w:color="000000" w:sz="4" w:space="0"/>
              <w:right w:val="single" w:color="000000" w:sz="4" w:space="0"/>
            </w:tcBorders>
            <w:shd w:val="clear" w:color="auto" w:fill="auto"/>
          </w:tcPr>
          <w:p>
            <w:pPr>
              <w:pStyle w:val="12"/>
              <w:spacing w:before="91" w:line="182" w:lineRule="auto"/>
              <w:ind w:left="130"/>
              <w:jc w:val="center"/>
              <w:rPr>
                <w:rFonts w:hint="eastAsia" w:ascii="仿宋_GB2312" w:eastAsia="仿宋_GB2312"/>
                <w:sz w:val="28"/>
                <w:szCs w:val="28"/>
              </w:rPr>
            </w:pPr>
            <w:r>
              <w:rPr>
                <w:rFonts w:hint="eastAsia" w:ascii="仿宋_GB2312" w:eastAsia="仿宋_GB2312"/>
                <w:spacing w:val="-3"/>
                <w:sz w:val="28"/>
                <w:szCs w:val="28"/>
              </w:rPr>
              <w:t>0217096000</w:t>
            </w:r>
          </w:p>
        </w:tc>
        <w:tc>
          <w:tcPr>
            <w:tcW w:w="2722" w:type="dxa"/>
            <w:vMerge w:val="continue"/>
            <w:tcBorders>
              <w:left w:val="nil"/>
              <w:right w:val="single" w:color="000000" w:sz="4" w:space="0"/>
            </w:tcBorders>
            <w:shd w:val="clear" w:color="auto" w:fill="auto"/>
            <w:vAlign w:val="center"/>
          </w:tcPr>
          <w:p>
            <w:pPr>
              <w:pStyle w:val="5"/>
              <w:wordWrap w:val="0"/>
              <w:spacing w:line="420" w:lineRule="exact"/>
              <w:jc w:val="center"/>
              <w:rPr>
                <w:rFonts w:ascii="仿宋_GB2312" w:hAnsi="宋体" w:eastAsia="仿宋_GB2312" w:cs="仿宋_GB2312"/>
                <w:color w:val="000000"/>
                <w:sz w:val="28"/>
                <w:szCs w:val="28"/>
              </w:rPr>
            </w:pPr>
          </w:p>
        </w:tc>
        <w:tc>
          <w:tcPr>
            <w:tcW w:w="2762" w:type="dxa"/>
            <w:tcBorders>
              <w:top w:val="single" w:color="000000" w:sz="4" w:space="0"/>
              <w:left w:val="nil"/>
              <w:bottom w:val="single" w:color="000000" w:sz="4" w:space="0"/>
              <w:right w:val="single" w:color="000000" w:sz="4" w:space="0"/>
            </w:tcBorders>
            <w:shd w:val="clear" w:color="auto" w:fill="auto"/>
          </w:tcPr>
          <w:p>
            <w:pPr>
              <w:pStyle w:val="12"/>
              <w:spacing w:before="78" w:line="242" w:lineRule="auto"/>
              <w:ind w:left="116" w:right="106" w:firstLine="14"/>
              <w:jc w:val="center"/>
              <w:rPr>
                <w:rFonts w:hint="eastAsia" w:ascii="仿宋_GB2312" w:eastAsia="仿宋_GB2312"/>
                <w:sz w:val="28"/>
                <w:szCs w:val="28"/>
                <w:lang w:eastAsia="zh-CN"/>
              </w:rPr>
            </w:pPr>
            <w:r>
              <w:rPr>
                <w:rFonts w:hint="eastAsia" w:ascii="仿宋_GB2312" w:eastAsia="仿宋_GB2312"/>
                <w:spacing w:val="-5"/>
                <w:sz w:val="28"/>
                <w:szCs w:val="28"/>
                <w:lang w:eastAsia="zh-CN"/>
              </w:rPr>
              <w:t>1.《农业转基因生物安全管理条例》第五十</w:t>
            </w:r>
            <w:r>
              <w:rPr>
                <w:rFonts w:hint="eastAsia" w:ascii="仿宋_GB2312" w:eastAsia="仿宋_GB2312"/>
                <w:spacing w:val="-7"/>
                <w:sz w:val="28"/>
                <w:szCs w:val="28"/>
                <w:lang w:eastAsia="zh-CN"/>
              </w:rPr>
              <w:t>条。</w:t>
            </w:r>
          </w:p>
          <w:p>
            <w:pPr>
              <w:pStyle w:val="12"/>
              <w:spacing w:before="68" w:line="235" w:lineRule="auto"/>
              <w:ind w:left="116" w:right="106" w:firstLine="7"/>
              <w:jc w:val="center"/>
              <w:rPr>
                <w:rFonts w:hint="eastAsia" w:ascii="仿宋_GB2312" w:eastAsia="仿宋_GB2312"/>
                <w:sz w:val="28"/>
                <w:szCs w:val="28"/>
                <w:lang w:eastAsia="zh-CN"/>
              </w:rPr>
            </w:pPr>
            <w:r>
              <w:rPr>
                <w:rFonts w:hint="eastAsia" w:ascii="仿宋_GB2312" w:eastAsia="仿宋_GB2312"/>
                <w:spacing w:val="-5"/>
                <w:sz w:val="28"/>
                <w:szCs w:val="28"/>
                <w:lang w:eastAsia="zh-CN"/>
              </w:rPr>
              <w:t>2.《农业转基因生物标识管理办法》第十二</w:t>
            </w:r>
            <w:r>
              <w:rPr>
                <w:rFonts w:hint="eastAsia" w:ascii="仿宋_GB2312" w:eastAsia="仿宋_GB2312"/>
                <w:spacing w:val="-7"/>
                <w:sz w:val="28"/>
                <w:szCs w:val="28"/>
                <w:lang w:eastAsia="zh-CN"/>
              </w:rPr>
              <w:t>条。</w:t>
            </w:r>
          </w:p>
        </w:tc>
        <w:tc>
          <w:tcPr>
            <w:tcW w:w="1441" w:type="dxa"/>
            <w:tcBorders>
              <w:top w:val="single" w:color="000000" w:sz="4" w:space="0"/>
              <w:left w:val="nil"/>
              <w:bottom w:val="single" w:color="000000" w:sz="4" w:space="0"/>
              <w:right w:val="single" w:color="000000" w:sz="4" w:space="0"/>
            </w:tcBorders>
            <w:shd w:val="clear" w:color="auto" w:fill="auto"/>
            <w:vAlign w:val="center"/>
          </w:tcPr>
          <w:p>
            <w:pPr>
              <w:pStyle w:val="5"/>
              <w:wordWrap w:val="0"/>
              <w:spacing w:line="420" w:lineRule="exact"/>
              <w:ind w:right="-50"/>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c>
          <w:tcPr>
            <w:tcW w:w="806" w:type="dxa"/>
            <w:tcBorders>
              <w:top w:val="single" w:color="000000" w:sz="4" w:space="0"/>
              <w:left w:val="single" w:color="000000" w:sz="4" w:space="0"/>
              <w:bottom w:val="single" w:color="000000" w:sz="4" w:space="0"/>
              <w:right w:val="single" w:color="000000" w:sz="4" w:space="0"/>
            </w:tcBorders>
            <w:shd w:val="clear" w:color="auto" w:fill="auto"/>
          </w:tcPr>
          <w:p>
            <w:pPr>
              <w:pStyle w:val="5"/>
              <w:wordWrap w:val="0"/>
              <w:spacing w:line="21" w:lineRule="atLeast"/>
              <w:jc w:val="center"/>
              <w:rPr>
                <w:rFonts w:ascii="仿宋_GB2312" w:hAnsi="宋体" w:eastAsia="仿宋_GB2312" w:cs="宋体"/>
                <w:sz w:val="28"/>
                <w:szCs w:val="28"/>
              </w:rPr>
            </w:pPr>
            <w:r>
              <w:rPr>
                <w:rFonts w:hint="eastAsia" w:ascii="仿宋_GB2312" w:hAnsi="宋体" w:eastAsia="仿宋_GB2312" w:cs="仿宋_GB2312"/>
                <w:color w:val="000000"/>
                <w:sz w:val="28"/>
                <w:szCs w:val="28"/>
              </w:rPr>
              <w:t>3</w:t>
            </w:r>
          </w:p>
        </w:tc>
        <w:tc>
          <w:tcPr>
            <w:tcW w:w="3033" w:type="dxa"/>
            <w:tcBorders>
              <w:top w:val="single" w:color="000000" w:sz="4" w:space="0"/>
              <w:left w:val="nil"/>
              <w:bottom w:val="single" w:color="000000" w:sz="4" w:space="0"/>
              <w:right w:val="single" w:color="000000" w:sz="4" w:space="0"/>
            </w:tcBorders>
            <w:shd w:val="clear" w:color="auto" w:fill="auto"/>
          </w:tcPr>
          <w:p>
            <w:pPr>
              <w:pStyle w:val="12"/>
              <w:spacing w:before="82" w:line="252" w:lineRule="auto"/>
              <w:ind w:left="109" w:right="108" w:firstLine="3"/>
              <w:jc w:val="center"/>
              <w:rPr>
                <w:rFonts w:hint="eastAsia" w:ascii="仿宋_GB2312" w:eastAsia="仿宋_GB2312"/>
                <w:sz w:val="28"/>
                <w:szCs w:val="28"/>
                <w:lang w:eastAsia="zh-CN"/>
              </w:rPr>
            </w:pPr>
            <w:r>
              <w:rPr>
                <w:rFonts w:hint="eastAsia" w:ascii="仿宋_GB2312" w:eastAsia="仿宋_GB2312"/>
                <w:spacing w:val="7"/>
                <w:sz w:val="28"/>
                <w:szCs w:val="28"/>
                <w:lang w:eastAsia="zh-CN"/>
              </w:rPr>
              <w:t>对农业机械维修经营者使用不符合农业机械安全技术标准的配件</w:t>
            </w:r>
            <w:r>
              <w:rPr>
                <w:rFonts w:hint="eastAsia" w:ascii="仿宋_GB2312" w:eastAsia="仿宋_GB2312"/>
                <w:spacing w:val="3"/>
                <w:sz w:val="28"/>
                <w:szCs w:val="28"/>
                <w:lang w:eastAsia="zh-CN"/>
              </w:rPr>
              <w:t>维修农业机械，或者拼装、改装</w:t>
            </w:r>
            <w:r>
              <w:rPr>
                <w:rFonts w:hint="eastAsia" w:ascii="仿宋_GB2312" w:eastAsia="仿宋_GB2312"/>
                <w:spacing w:val="7"/>
                <w:sz w:val="28"/>
                <w:szCs w:val="28"/>
                <w:lang w:eastAsia="zh-CN"/>
              </w:rPr>
              <w:t>农业机械整机，或者承揽维修已</w:t>
            </w:r>
            <w:r>
              <w:rPr>
                <w:rFonts w:hint="eastAsia" w:ascii="仿宋_GB2312" w:eastAsia="仿宋_GB2312"/>
                <w:spacing w:val="-1"/>
                <w:sz w:val="28"/>
                <w:szCs w:val="28"/>
                <w:lang w:eastAsia="zh-CN"/>
              </w:rPr>
              <w:t>经达到报废条件的农业机械的</w:t>
            </w:r>
          </w:p>
        </w:tc>
        <w:tc>
          <w:tcPr>
            <w:tcW w:w="2183" w:type="dxa"/>
            <w:tcBorders>
              <w:top w:val="single" w:color="000000" w:sz="4" w:space="0"/>
              <w:left w:val="nil"/>
              <w:bottom w:val="single" w:color="000000" w:sz="4" w:space="0"/>
              <w:right w:val="single" w:color="000000" w:sz="4" w:space="0"/>
            </w:tcBorders>
            <w:shd w:val="clear" w:color="auto" w:fill="auto"/>
          </w:tcPr>
          <w:p>
            <w:pPr>
              <w:spacing w:line="310" w:lineRule="auto"/>
              <w:jc w:val="center"/>
              <w:rPr>
                <w:rFonts w:ascii="仿宋_GB2312" w:eastAsia="仿宋_GB2312"/>
                <w:sz w:val="28"/>
                <w:szCs w:val="28"/>
              </w:rPr>
            </w:pPr>
          </w:p>
          <w:p>
            <w:pPr>
              <w:spacing w:line="311" w:lineRule="auto"/>
              <w:jc w:val="center"/>
              <w:rPr>
                <w:rFonts w:ascii="仿宋_GB2312" w:eastAsia="仿宋_GB2312"/>
                <w:sz w:val="28"/>
                <w:szCs w:val="28"/>
              </w:rPr>
            </w:pPr>
          </w:p>
          <w:p>
            <w:pPr>
              <w:pStyle w:val="12"/>
              <w:spacing w:before="91" w:line="182" w:lineRule="auto"/>
              <w:ind w:left="130"/>
              <w:jc w:val="center"/>
              <w:rPr>
                <w:rFonts w:hint="eastAsia" w:ascii="仿宋_GB2312" w:eastAsia="仿宋_GB2312"/>
                <w:sz w:val="28"/>
                <w:szCs w:val="28"/>
              </w:rPr>
            </w:pPr>
            <w:r>
              <w:rPr>
                <w:rFonts w:hint="eastAsia" w:ascii="仿宋_GB2312" w:eastAsia="仿宋_GB2312"/>
                <w:spacing w:val="-3"/>
                <w:sz w:val="28"/>
                <w:szCs w:val="28"/>
              </w:rPr>
              <w:t>0217125000</w:t>
            </w:r>
          </w:p>
        </w:tc>
        <w:tc>
          <w:tcPr>
            <w:tcW w:w="2722" w:type="dxa"/>
            <w:vMerge w:val="continue"/>
            <w:tcBorders>
              <w:left w:val="nil"/>
              <w:right w:val="single" w:color="000000" w:sz="4" w:space="0"/>
            </w:tcBorders>
            <w:shd w:val="clear" w:color="auto" w:fill="auto"/>
            <w:vAlign w:val="center"/>
          </w:tcPr>
          <w:p>
            <w:pPr>
              <w:pStyle w:val="5"/>
              <w:wordWrap w:val="0"/>
              <w:spacing w:line="420" w:lineRule="exact"/>
              <w:jc w:val="center"/>
              <w:rPr>
                <w:rFonts w:ascii="仿宋_GB2312" w:hAnsi="宋体" w:eastAsia="仿宋_GB2312" w:cs="仿宋_GB2312"/>
                <w:color w:val="000000"/>
                <w:sz w:val="28"/>
                <w:szCs w:val="28"/>
              </w:rPr>
            </w:pPr>
          </w:p>
        </w:tc>
        <w:tc>
          <w:tcPr>
            <w:tcW w:w="2762" w:type="dxa"/>
            <w:tcBorders>
              <w:top w:val="single" w:color="000000" w:sz="4" w:space="0"/>
              <w:left w:val="nil"/>
              <w:bottom w:val="single" w:color="000000" w:sz="4" w:space="0"/>
              <w:right w:val="single" w:color="000000" w:sz="4" w:space="0"/>
            </w:tcBorders>
            <w:shd w:val="clear" w:color="auto" w:fill="auto"/>
          </w:tcPr>
          <w:p>
            <w:pPr>
              <w:pStyle w:val="12"/>
              <w:spacing w:before="80" w:line="242" w:lineRule="auto"/>
              <w:ind w:left="116" w:right="104" w:firstLine="14"/>
              <w:jc w:val="center"/>
              <w:rPr>
                <w:rFonts w:hint="eastAsia" w:ascii="仿宋_GB2312" w:eastAsia="仿宋_GB2312"/>
                <w:sz w:val="28"/>
                <w:szCs w:val="28"/>
                <w:lang w:eastAsia="zh-CN"/>
              </w:rPr>
            </w:pPr>
            <w:r>
              <w:rPr>
                <w:rFonts w:hint="eastAsia" w:ascii="仿宋_GB2312" w:eastAsia="仿宋_GB2312"/>
                <w:spacing w:val="-5"/>
                <w:sz w:val="28"/>
                <w:szCs w:val="28"/>
                <w:lang w:eastAsia="zh-CN"/>
              </w:rPr>
              <w:t>1.《农业机械安全监督管理条例》第四十九</w:t>
            </w:r>
            <w:r>
              <w:rPr>
                <w:rFonts w:hint="eastAsia" w:ascii="仿宋_GB2312" w:eastAsia="仿宋_GB2312"/>
                <w:spacing w:val="-7"/>
                <w:sz w:val="28"/>
                <w:szCs w:val="28"/>
                <w:lang w:eastAsia="zh-CN"/>
              </w:rPr>
              <w:t>条。</w:t>
            </w:r>
          </w:p>
          <w:p>
            <w:pPr>
              <w:pStyle w:val="12"/>
              <w:spacing w:before="68"/>
              <w:ind w:left="127" w:right="106" w:hanging="3"/>
              <w:jc w:val="center"/>
              <w:rPr>
                <w:rFonts w:hint="eastAsia" w:ascii="仿宋_GB2312" w:eastAsia="仿宋_GB2312"/>
                <w:sz w:val="28"/>
                <w:szCs w:val="28"/>
                <w:lang w:eastAsia="zh-CN"/>
              </w:rPr>
            </w:pPr>
            <w:r>
              <w:rPr>
                <w:rFonts w:hint="eastAsia" w:ascii="仿宋_GB2312" w:eastAsia="仿宋_GB2312"/>
                <w:spacing w:val="-5"/>
                <w:sz w:val="28"/>
                <w:szCs w:val="28"/>
                <w:lang w:eastAsia="zh-CN"/>
              </w:rPr>
              <w:t>2.《农业机械维修管理规定》第九条第二款</w:t>
            </w:r>
            <w:r>
              <w:rPr>
                <w:rFonts w:hint="eastAsia" w:ascii="仿宋_GB2312" w:eastAsia="仿宋_GB2312"/>
                <w:spacing w:val="-2"/>
                <w:sz w:val="28"/>
                <w:szCs w:val="28"/>
                <w:lang w:eastAsia="zh-CN"/>
              </w:rPr>
              <w:t>第二、五项，第二十二条。</w:t>
            </w:r>
          </w:p>
        </w:tc>
        <w:tc>
          <w:tcPr>
            <w:tcW w:w="1441" w:type="dxa"/>
            <w:tcBorders>
              <w:top w:val="single" w:color="000000" w:sz="4" w:space="0"/>
              <w:left w:val="nil"/>
              <w:bottom w:val="single" w:color="000000" w:sz="4" w:space="0"/>
              <w:right w:val="single" w:color="000000" w:sz="4" w:space="0"/>
            </w:tcBorders>
            <w:shd w:val="clear" w:color="auto" w:fill="auto"/>
            <w:vAlign w:val="center"/>
          </w:tcPr>
          <w:p>
            <w:pPr>
              <w:pStyle w:val="5"/>
              <w:wordWrap w:val="0"/>
              <w:spacing w:line="420" w:lineRule="exact"/>
              <w:ind w:right="-50"/>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c>
          <w:tcPr>
            <w:tcW w:w="806" w:type="dxa"/>
            <w:tcBorders>
              <w:top w:val="single" w:color="000000" w:sz="4" w:space="0"/>
              <w:left w:val="single" w:color="000000" w:sz="4" w:space="0"/>
              <w:bottom w:val="single" w:color="000000" w:sz="4" w:space="0"/>
              <w:right w:val="single" w:color="000000" w:sz="4" w:space="0"/>
            </w:tcBorders>
            <w:shd w:val="clear" w:color="auto" w:fill="auto"/>
          </w:tcPr>
          <w:p>
            <w:pPr>
              <w:pStyle w:val="5"/>
              <w:wordWrap w:val="0"/>
              <w:spacing w:line="21" w:lineRule="atLeast"/>
              <w:jc w:val="center"/>
              <w:rPr>
                <w:rFonts w:ascii="仿宋_GB2312" w:hAnsi="宋体" w:eastAsia="仿宋_GB2312" w:cs="宋体"/>
                <w:sz w:val="28"/>
                <w:szCs w:val="28"/>
              </w:rPr>
            </w:pPr>
            <w:r>
              <w:rPr>
                <w:rFonts w:hint="eastAsia" w:ascii="仿宋_GB2312" w:hAnsi="宋体" w:eastAsia="仿宋_GB2312" w:cs="仿宋_GB2312"/>
                <w:color w:val="000000"/>
                <w:sz w:val="28"/>
                <w:szCs w:val="28"/>
              </w:rPr>
              <w:t>4</w:t>
            </w:r>
          </w:p>
        </w:tc>
        <w:tc>
          <w:tcPr>
            <w:tcW w:w="3033" w:type="dxa"/>
            <w:tcBorders>
              <w:top w:val="single" w:color="000000" w:sz="4" w:space="0"/>
              <w:left w:val="nil"/>
              <w:bottom w:val="single" w:color="000000" w:sz="4" w:space="0"/>
              <w:right w:val="single" w:color="000000" w:sz="4" w:space="0"/>
            </w:tcBorders>
            <w:shd w:val="clear" w:color="auto" w:fill="auto"/>
          </w:tcPr>
          <w:p>
            <w:pPr>
              <w:pStyle w:val="12"/>
              <w:spacing w:before="82" w:line="245" w:lineRule="auto"/>
              <w:ind w:left="105" w:right="108" w:firstLine="7"/>
              <w:jc w:val="center"/>
              <w:rPr>
                <w:rFonts w:hint="eastAsia" w:ascii="仿宋_GB2312" w:eastAsia="仿宋_GB2312"/>
                <w:sz w:val="28"/>
                <w:szCs w:val="28"/>
                <w:lang w:eastAsia="zh-CN"/>
              </w:rPr>
            </w:pPr>
            <w:r>
              <w:rPr>
                <w:rFonts w:hint="eastAsia" w:ascii="仿宋_GB2312" w:eastAsia="仿宋_GB2312"/>
                <w:spacing w:val="7"/>
                <w:sz w:val="28"/>
                <w:szCs w:val="28"/>
                <w:lang w:eastAsia="zh-CN"/>
              </w:rPr>
              <w:t>对未取得拖拉机、联合收割机操作证件而操作拖拉机、联合收割</w:t>
            </w:r>
            <w:r>
              <w:rPr>
                <w:rFonts w:hint="eastAsia" w:ascii="仿宋_GB2312" w:eastAsia="仿宋_GB2312"/>
                <w:spacing w:val="-2"/>
                <w:sz w:val="28"/>
                <w:szCs w:val="28"/>
                <w:lang w:eastAsia="zh-CN"/>
              </w:rPr>
              <w:t>机等行为的</w:t>
            </w:r>
          </w:p>
        </w:tc>
        <w:tc>
          <w:tcPr>
            <w:tcW w:w="2183" w:type="dxa"/>
            <w:tcBorders>
              <w:top w:val="single" w:color="000000" w:sz="4" w:space="0"/>
              <w:left w:val="nil"/>
              <w:bottom w:val="single" w:color="000000" w:sz="4" w:space="0"/>
              <w:right w:val="single" w:color="000000" w:sz="4" w:space="0"/>
            </w:tcBorders>
            <w:shd w:val="clear" w:color="auto" w:fill="auto"/>
          </w:tcPr>
          <w:p>
            <w:pPr>
              <w:pStyle w:val="12"/>
              <w:spacing w:before="319" w:line="182" w:lineRule="auto"/>
              <w:ind w:left="130"/>
              <w:jc w:val="center"/>
              <w:rPr>
                <w:rFonts w:hint="eastAsia" w:ascii="仿宋_GB2312" w:eastAsia="仿宋_GB2312"/>
                <w:sz w:val="28"/>
                <w:szCs w:val="28"/>
              </w:rPr>
            </w:pPr>
            <w:r>
              <w:rPr>
                <w:rFonts w:hint="eastAsia" w:ascii="仿宋_GB2312" w:eastAsia="仿宋_GB2312"/>
                <w:spacing w:val="-3"/>
                <w:sz w:val="28"/>
                <w:szCs w:val="28"/>
              </w:rPr>
              <w:t>0217033000</w:t>
            </w:r>
          </w:p>
        </w:tc>
        <w:tc>
          <w:tcPr>
            <w:tcW w:w="2722" w:type="dxa"/>
            <w:vMerge w:val="continue"/>
            <w:tcBorders>
              <w:left w:val="nil"/>
              <w:right w:val="single" w:color="000000" w:sz="4" w:space="0"/>
            </w:tcBorders>
            <w:shd w:val="clear" w:color="auto" w:fill="auto"/>
            <w:vAlign w:val="center"/>
          </w:tcPr>
          <w:p>
            <w:pPr>
              <w:pStyle w:val="5"/>
              <w:wordWrap w:val="0"/>
              <w:spacing w:line="420" w:lineRule="exact"/>
              <w:jc w:val="center"/>
              <w:rPr>
                <w:rFonts w:ascii="仿宋_GB2312" w:hAnsi="宋体" w:eastAsia="仿宋_GB2312" w:cs="仿宋_GB2312"/>
                <w:color w:val="000000"/>
                <w:sz w:val="28"/>
                <w:szCs w:val="28"/>
              </w:rPr>
            </w:pPr>
          </w:p>
        </w:tc>
        <w:tc>
          <w:tcPr>
            <w:tcW w:w="2762" w:type="dxa"/>
            <w:tcBorders>
              <w:top w:val="single" w:color="000000" w:sz="4" w:space="0"/>
              <w:left w:val="nil"/>
              <w:bottom w:val="single" w:color="000000" w:sz="4" w:space="0"/>
              <w:right w:val="single" w:color="000000" w:sz="4" w:space="0"/>
            </w:tcBorders>
            <w:shd w:val="clear" w:color="auto" w:fill="auto"/>
          </w:tcPr>
          <w:p>
            <w:pPr>
              <w:pStyle w:val="12"/>
              <w:spacing w:before="279" w:line="243" w:lineRule="auto"/>
              <w:ind w:left="115" w:right="104" w:hanging="13"/>
              <w:jc w:val="center"/>
              <w:rPr>
                <w:rFonts w:hint="eastAsia" w:ascii="仿宋_GB2312" w:eastAsia="仿宋_GB2312"/>
                <w:sz w:val="28"/>
                <w:szCs w:val="28"/>
                <w:lang w:eastAsia="zh-CN"/>
              </w:rPr>
            </w:pPr>
            <w:r>
              <w:rPr>
                <w:rFonts w:hint="eastAsia" w:ascii="仿宋_GB2312" w:eastAsia="仿宋_GB2312"/>
                <w:spacing w:val="11"/>
                <w:sz w:val="28"/>
                <w:szCs w:val="28"/>
                <w:lang w:eastAsia="zh-CN"/>
              </w:rPr>
              <w:t>《农业机械安全监督管理条例》第五十二</w:t>
            </w:r>
            <w:r>
              <w:rPr>
                <w:rFonts w:hint="eastAsia" w:ascii="仿宋_GB2312" w:eastAsia="仿宋_GB2312"/>
                <w:spacing w:val="-7"/>
                <w:sz w:val="28"/>
                <w:szCs w:val="28"/>
                <w:lang w:eastAsia="zh-CN"/>
              </w:rPr>
              <w:t>条。</w:t>
            </w:r>
          </w:p>
        </w:tc>
        <w:tc>
          <w:tcPr>
            <w:tcW w:w="1441" w:type="dxa"/>
            <w:tcBorders>
              <w:top w:val="single" w:color="000000" w:sz="4" w:space="0"/>
              <w:left w:val="nil"/>
              <w:bottom w:val="single" w:color="000000" w:sz="4" w:space="0"/>
              <w:right w:val="single" w:color="000000" w:sz="4" w:space="0"/>
            </w:tcBorders>
            <w:shd w:val="clear" w:color="auto" w:fill="auto"/>
            <w:vAlign w:val="center"/>
          </w:tcPr>
          <w:p>
            <w:pPr>
              <w:pStyle w:val="5"/>
              <w:wordWrap w:val="0"/>
              <w:spacing w:line="420" w:lineRule="exact"/>
              <w:ind w:right="-50"/>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c>
          <w:tcPr>
            <w:tcW w:w="806" w:type="dxa"/>
            <w:tcBorders>
              <w:top w:val="single" w:color="000000" w:sz="4" w:space="0"/>
              <w:left w:val="single" w:color="000000" w:sz="4" w:space="0"/>
              <w:bottom w:val="single" w:color="000000" w:sz="4" w:space="0"/>
              <w:right w:val="single" w:color="000000" w:sz="4" w:space="0"/>
            </w:tcBorders>
            <w:shd w:val="clear" w:color="auto" w:fill="auto"/>
          </w:tcPr>
          <w:p>
            <w:pPr>
              <w:pStyle w:val="5"/>
              <w:wordWrap w:val="0"/>
              <w:spacing w:line="21" w:lineRule="atLeast"/>
              <w:jc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5</w:t>
            </w:r>
          </w:p>
        </w:tc>
        <w:tc>
          <w:tcPr>
            <w:tcW w:w="3033" w:type="dxa"/>
            <w:tcBorders>
              <w:top w:val="single" w:color="000000" w:sz="4" w:space="0"/>
              <w:left w:val="nil"/>
              <w:bottom w:val="single" w:color="000000" w:sz="4" w:space="0"/>
              <w:right w:val="single" w:color="000000" w:sz="4" w:space="0"/>
            </w:tcBorders>
            <w:shd w:val="clear" w:color="auto" w:fill="auto"/>
          </w:tcPr>
          <w:p>
            <w:pPr>
              <w:spacing w:line="264" w:lineRule="auto"/>
              <w:jc w:val="center"/>
              <w:rPr>
                <w:rFonts w:ascii="仿宋_GB2312" w:eastAsia="仿宋_GB2312"/>
                <w:sz w:val="28"/>
                <w:szCs w:val="28"/>
              </w:rPr>
            </w:pPr>
            <w:r>
              <w:rPr>
                <w:rFonts w:hint="eastAsia" w:ascii="仿宋_GB2312" w:eastAsia="仿宋_GB2312"/>
                <w:spacing w:val="7"/>
                <w:sz w:val="28"/>
                <w:szCs w:val="28"/>
              </w:rPr>
              <w:t>对生产企业不主动召回对养殖动物、人体健康有害饲料、饲料添加剂或其他安全隐患饲料、饲料</w:t>
            </w:r>
            <w:r>
              <w:rPr>
                <w:rFonts w:hint="eastAsia" w:ascii="仿宋_GB2312" w:eastAsia="仿宋_GB2312"/>
                <w:spacing w:val="-3"/>
                <w:sz w:val="28"/>
                <w:szCs w:val="28"/>
              </w:rPr>
              <w:t>添加剂的</w:t>
            </w:r>
          </w:p>
        </w:tc>
        <w:tc>
          <w:tcPr>
            <w:tcW w:w="2183" w:type="dxa"/>
            <w:tcBorders>
              <w:top w:val="single" w:color="000000" w:sz="4" w:space="0"/>
              <w:left w:val="nil"/>
              <w:bottom w:val="single" w:color="000000" w:sz="4" w:space="0"/>
              <w:right w:val="single" w:color="000000" w:sz="4" w:space="0"/>
            </w:tcBorders>
            <w:shd w:val="clear" w:color="auto" w:fill="auto"/>
          </w:tcPr>
          <w:p>
            <w:pPr>
              <w:pStyle w:val="12"/>
              <w:spacing w:before="91" w:line="182" w:lineRule="auto"/>
              <w:ind w:left="130"/>
              <w:jc w:val="center"/>
              <w:rPr>
                <w:rFonts w:hint="eastAsia" w:ascii="仿宋_GB2312" w:eastAsia="仿宋_GB2312"/>
                <w:sz w:val="28"/>
                <w:szCs w:val="28"/>
              </w:rPr>
            </w:pPr>
            <w:r>
              <w:rPr>
                <w:rFonts w:hint="eastAsia" w:ascii="仿宋_GB2312" w:eastAsia="仿宋_GB2312"/>
                <w:spacing w:val="-3"/>
                <w:sz w:val="28"/>
                <w:szCs w:val="28"/>
              </w:rPr>
              <w:t>0217102000</w:t>
            </w:r>
          </w:p>
        </w:tc>
        <w:tc>
          <w:tcPr>
            <w:tcW w:w="2722" w:type="dxa"/>
            <w:vMerge w:val="continue"/>
            <w:tcBorders>
              <w:left w:val="nil"/>
              <w:right w:val="single" w:color="000000" w:sz="4" w:space="0"/>
            </w:tcBorders>
            <w:shd w:val="clear" w:color="auto" w:fill="auto"/>
            <w:vAlign w:val="center"/>
          </w:tcPr>
          <w:p>
            <w:pPr>
              <w:pStyle w:val="5"/>
              <w:wordWrap w:val="0"/>
              <w:spacing w:line="420" w:lineRule="exact"/>
              <w:jc w:val="center"/>
              <w:rPr>
                <w:rFonts w:ascii="仿宋_GB2312" w:hAnsi="宋体" w:eastAsia="仿宋_GB2312" w:cs="仿宋_GB2312"/>
                <w:color w:val="000000"/>
                <w:sz w:val="28"/>
                <w:szCs w:val="28"/>
              </w:rPr>
            </w:pPr>
          </w:p>
        </w:tc>
        <w:tc>
          <w:tcPr>
            <w:tcW w:w="2762" w:type="dxa"/>
            <w:tcBorders>
              <w:top w:val="single" w:color="000000" w:sz="4" w:space="0"/>
              <w:left w:val="nil"/>
              <w:bottom w:val="single" w:color="000000" w:sz="4" w:space="0"/>
              <w:right w:val="single" w:color="000000" w:sz="4" w:space="0"/>
            </w:tcBorders>
            <w:shd w:val="clear" w:color="auto" w:fill="auto"/>
          </w:tcPr>
          <w:p>
            <w:pPr>
              <w:pStyle w:val="5"/>
              <w:wordWrap w:val="0"/>
              <w:spacing w:line="21" w:lineRule="atLeast"/>
              <w:jc w:val="center"/>
              <w:rPr>
                <w:rFonts w:ascii="仿宋_GB2312" w:hAnsi="宋体" w:eastAsia="仿宋_GB2312" w:cs="仿宋_GB2312"/>
                <w:color w:val="000000"/>
                <w:sz w:val="28"/>
                <w:szCs w:val="28"/>
              </w:rPr>
            </w:pPr>
            <w:r>
              <w:rPr>
                <w:rFonts w:hint="eastAsia" w:ascii="仿宋_GB2312" w:eastAsia="仿宋_GB2312"/>
                <w:spacing w:val="-4"/>
                <w:sz w:val="28"/>
                <w:szCs w:val="28"/>
              </w:rPr>
              <w:t>《饲料和饲料添加剂管理条例》第二十八条</w:t>
            </w:r>
            <w:r>
              <w:rPr>
                <w:rFonts w:hint="eastAsia" w:ascii="仿宋_GB2312" w:eastAsia="仿宋_GB2312"/>
                <w:spacing w:val="-2"/>
                <w:sz w:val="28"/>
                <w:szCs w:val="28"/>
              </w:rPr>
              <w:t>第一款、第四十五条第一款。</w:t>
            </w:r>
          </w:p>
        </w:tc>
        <w:tc>
          <w:tcPr>
            <w:tcW w:w="1441" w:type="dxa"/>
            <w:tcBorders>
              <w:top w:val="single" w:color="000000" w:sz="4" w:space="0"/>
              <w:left w:val="nil"/>
              <w:bottom w:val="single" w:color="000000" w:sz="4" w:space="0"/>
              <w:right w:val="single" w:color="000000" w:sz="4" w:space="0"/>
            </w:tcBorders>
            <w:shd w:val="clear" w:color="auto" w:fill="auto"/>
            <w:vAlign w:val="center"/>
          </w:tcPr>
          <w:p>
            <w:pPr>
              <w:pStyle w:val="5"/>
              <w:wordWrap w:val="0"/>
              <w:spacing w:line="420" w:lineRule="exact"/>
              <w:ind w:right="-50"/>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c>
          <w:tcPr>
            <w:tcW w:w="806" w:type="dxa"/>
            <w:tcBorders>
              <w:top w:val="single" w:color="000000" w:sz="4" w:space="0"/>
              <w:left w:val="single" w:color="000000" w:sz="4" w:space="0"/>
              <w:bottom w:val="single" w:color="000000" w:sz="4" w:space="0"/>
              <w:right w:val="single" w:color="000000" w:sz="4" w:space="0"/>
            </w:tcBorders>
            <w:shd w:val="clear" w:color="auto" w:fill="auto"/>
          </w:tcPr>
          <w:p>
            <w:pPr>
              <w:pStyle w:val="5"/>
              <w:wordWrap w:val="0"/>
              <w:spacing w:line="21" w:lineRule="atLeast"/>
              <w:jc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6</w:t>
            </w:r>
          </w:p>
        </w:tc>
        <w:tc>
          <w:tcPr>
            <w:tcW w:w="3033" w:type="dxa"/>
            <w:tcBorders>
              <w:top w:val="single" w:color="000000" w:sz="4" w:space="0"/>
              <w:left w:val="nil"/>
              <w:bottom w:val="single" w:color="000000" w:sz="4" w:space="0"/>
              <w:right w:val="single" w:color="000000" w:sz="4" w:space="0"/>
            </w:tcBorders>
            <w:shd w:val="clear" w:color="auto" w:fill="auto"/>
          </w:tcPr>
          <w:p>
            <w:pPr>
              <w:pStyle w:val="12"/>
              <w:spacing w:before="154" w:line="248" w:lineRule="auto"/>
              <w:ind w:right="108"/>
              <w:jc w:val="center"/>
              <w:rPr>
                <w:rFonts w:hint="eastAsia" w:ascii="仿宋_GB2312" w:eastAsia="仿宋_GB2312"/>
                <w:sz w:val="28"/>
                <w:szCs w:val="28"/>
                <w:lang w:eastAsia="zh-CN"/>
              </w:rPr>
            </w:pPr>
            <w:r>
              <w:rPr>
                <w:rFonts w:hint="eastAsia" w:ascii="仿宋_GB2312" w:eastAsia="仿宋_GB2312"/>
                <w:spacing w:val="29"/>
                <w:sz w:val="28"/>
                <w:szCs w:val="28"/>
                <w:lang w:eastAsia="zh-CN"/>
              </w:rPr>
              <w:t>对经营者不停止销售对养殖动</w:t>
            </w:r>
            <w:r>
              <w:rPr>
                <w:rFonts w:hint="eastAsia" w:ascii="仿宋_GB2312" w:eastAsia="仿宋_GB2312"/>
                <w:spacing w:val="7"/>
                <w:sz w:val="28"/>
                <w:szCs w:val="28"/>
                <w:lang w:eastAsia="zh-CN"/>
              </w:rPr>
              <w:t>物、人体健康有害或者存在其他</w:t>
            </w:r>
            <w:r>
              <w:rPr>
                <w:rFonts w:hint="eastAsia" w:ascii="仿宋_GB2312" w:eastAsia="仿宋_GB2312"/>
                <w:spacing w:val="-2"/>
                <w:sz w:val="28"/>
                <w:szCs w:val="28"/>
                <w:lang w:eastAsia="zh-CN"/>
              </w:rPr>
              <w:t>安全隐患饲料、饲料添加剂的</w:t>
            </w:r>
          </w:p>
        </w:tc>
        <w:tc>
          <w:tcPr>
            <w:tcW w:w="2183" w:type="dxa"/>
            <w:tcBorders>
              <w:top w:val="single" w:color="000000" w:sz="4" w:space="0"/>
              <w:left w:val="nil"/>
              <w:bottom w:val="single" w:color="000000" w:sz="4" w:space="0"/>
              <w:right w:val="single" w:color="000000" w:sz="4" w:space="0"/>
            </w:tcBorders>
            <w:shd w:val="clear" w:color="auto" w:fill="auto"/>
          </w:tcPr>
          <w:p>
            <w:pPr>
              <w:pStyle w:val="12"/>
              <w:spacing w:before="91" w:line="182" w:lineRule="auto"/>
              <w:ind w:left="130"/>
              <w:jc w:val="center"/>
              <w:rPr>
                <w:rFonts w:hint="eastAsia" w:ascii="仿宋_GB2312" w:eastAsia="仿宋_GB2312"/>
                <w:sz w:val="28"/>
                <w:szCs w:val="28"/>
              </w:rPr>
            </w:pPr>
            <w:r>
              <w:rPr>
                <w:rFonts w:hint="eastAsia" w:ascii="仿宋_GB2312" w:eastAsia="仿宋_GB2312"/>
                <w:spacing w:val="-3"/>
                <w:sz w:val="28"/>
                <w:szCs w:val="28"/>
              </w:rPr>
              <w:t>0217103000</w:t>
            </w:r>
          </w:p>
        </w:tc>
        <w:tc>
          <w:tcPr>
            <w:tcW w:w="2722" w:type="dxa"/>
            <w:vMerge w:val="continue"/>
            <w:tcBorders>
              <w:left w:val="nil"/>
              <w:right w:val="single" w:color="000000" w:sz="4" w:space="0"/>
            </w:tcBorders>
            <w:shd w:val="clear" w:color="auto" w:fill="auto"/>
            <w:vAlign w:val="center"/>
          </w:tcPr>
          <w:p>
            <w:pPr>
              <w:pStyle w:val="5"/>
              <w:wordWrap w:val="0"/>
              <w:spacing w:line="420" w:lineRule="exact"/>
              <w:jc w:val="center"/>
              <w:rPr>
                <w:rFonts w:ascii="仿宋_GB2312" w:hAnsi="宋体" w:eastAsia="仿宋_GB2312" w:cs="仿宋_GB2312"/>
                <w:color w:val="000000"/>
                <w:sz w:val="28"/>
                <w:szCs w:val="28"/>
              </w:rPr>
            </w:pPr>
          </w:p>
        </w:tc>
        <w:tc>
          <w:tcPr>
            <w:tcW w:w="2762" w:type="dxa"/>
            <w:tcBorders>
              <w:top w:val="single" w:color="000000" w:sz="4" w:space="0"/>
              <w:left w:val="nil"/>
              <w:bottom w:val="single" w:color="000000" w:sz="4" w:space="0"/>
              <w:right w:val="single" w:color="000000" w:sz="4" w:space="0"/>
            </w:tcBorders>
            <w:shd w:val="clear" w:color="auto" w:fill="auto"/>
          </w:tcPr>
          <w:p>
            <w:pPr>
              <w:pStyle w:val="12"/>
              <w:spacing w:before="91" w:line="241" w:lineRule="auto"/>
              <w:ind w:left="126" w:right="103" w:hanging="24"/>
              <w:jc w:val="center"/>
              <w:rPr>
                <w:rFonts w:hint="eastAsia" w:ascii="仿宋_GB2312" w:eastAsia="仿宋_GB2312"/>
                <w:sz w:val="28"/>
                <w:szCs w:val="28"/>
                <w:lang w:eastAsia="zh-CN"/>
              </w:rPr>
            </w:pPr>
            <w:r>
              <w:rPr>
                <w:rFonts w:hint="eastAsia" w:ascii="仿宋_GB2312" w:eastAsia="仿宋_GB2312"/>
                <w:spacing w:val="-1"/>
                <w:sz w:val="28"/>
                <w:szCs w:val="28"/>
                <w:lang w:eastAsia="zh-CN"/>
              </w:rPr>
              <w:t>《饲料和饲料添加剂管理条例》第二十八条</w:t>
            </w:r>
            <w:r>
              <w:rPr>
                <w:rFonts w:hint="eastAsia" w:ascii="仿宋_GB2312" w:eastAsia="仿宋_GB2312"/>
                <w:spacing w:val="-2"/>
                <w:sz w:val="28"/>
                <w:szCs w:val="28"/>
                <w:lang w:eastAsia="zh-CN"/>
              </w:rPr>
              <w:t>第二款、第四十五条第二款。</w:t>
            </w:r>
          </w:p>
        </w:tc>
        <w:tc>
          <w:tcPr>
            <w:tcW w:w="1441" w:type="dxa"/>
            <w:tcBorders>
              <w:top w:val="single" w:color="000000" w:sz="4" w:space="0"/>
              <w:left w:val="nil"/>
              <w:bottom w:val="single" w:color="000000" w:sz="4" w:space="0"/>
              <w:right w:val="single" w:color="000000" w:sz="4" w:space="0"/>
            </w:tcBorders>
            <w:shd w:val="clear" w:color="auto" w:fill="auto"/>
            <w:vAlign w:val="center"/>
          </w:tcPr>
          <w:p>
            <w:pPr>
              <w:pStyle w:val="5"/>
              <w:wordWrap w:val="0"/>
              <w:spacing w:line="420" w:lineRule="exact"/>
              <w:ind w:right="-50"/>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c>
          <w:tcPr>
            <w:tcW w:w="806" w:type="dxa"/>
            <w:tcBorders>
              <w:top w:val="single" w:color="000000" w:sz="4" w:space="0"/>
              <w:left w:val="single" w:color="000000" w:sz="4" w:space="0"/>
              <w:bottom w:val="single" w:color="000000" w:sz="4" w:space="0"/>
              <w:right w:val="single" w:color="000000" w:sz="4" w:space="0"/>
            </w:tcBorders>
            <w:shd w:val="clear" w:color="auto" w:fill="auto"/>
          </w:tcPr>
          <w:p>
            <w:pPr>
              <w:pStyle w:val="5"/>
              <w:wordWrap w:val="0"/>
              <w:spacing w:line="21" w:lineRule="atLeast"/>
              <w:jc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7</w:t>
            </w:r>
          </w:p>
        </w:tc>
        <w:tc>
          <w:tcPr>
            <w:tcW w:w="3033" w:type="dxa"/>
            <w:tcBorders>
              <w:top w:val="single" w:color="000000" w:sz="4" w:space="0"/>
              <w:left w:val="nil"/>
              <w:bottom w:val="single" w:color="000000" w:sz="4" w:space="0"/>
              <w:right w:val="single" w:color="000000" w:sz="4" w:space="0"/>
            </w:tcBorders>
            <w:shd w:val="clear" w:color="auto" w:fill="auto"/>
          </w:tcPr>
          <w:p>
            <w:pPr>
              <w:pStyle w:val="12"/>
              <w:spacing w:before="80" w:line="254" w:lineRule="auto"/>
              <w:ind w:left="107" w:right="16" w:firstLine="5"/>
              <w:jc w:val="center"/>
              <w:rPr>
                <w:rFonts w:hint="eastAsia" w:ascii="仿宋_GB2312" w:eastAsia="仿宋_GB2312"/>
                <w:sz w:val="28"/>
                <w:szCs w:val="28"/>
                <w:lang w:eastAsia="zh-CN"/>
              </w:rPr>
            </w:pPr>
            <w:r>
              <w:rPr>
                <w:rFonts w:hint="eastAsia" w:ascii="仿宋_GB2312" w:eastAsia="仿宋_GB2312"/>
                <w:spacing w:val="7"/>
                <w:sz w:val="28"/>
                <w:szCs w:val="28"/>
                <w:lang w:eastAsia="zh-CN"/>
              </w:rPr>
              <w:t>对饲养的动物不按照动物疫病强制免疫计划进行免疫接种的；种用、乳用动物未经测或者经测不</w:t>
            </w:r>
            <w:r>
              <w:rPr>
                <w:rFonts w:hint="eastAsia" w:ascii="仿宋_GB2312" w:eastAsia="仿宋_GB2312"/>
                <w:spacing w:val="-6"/>
                <w:sz w:val="28"/>
                <w:szCs w:val="28"/>
                <w:lang w:eastAsia="zh-CN"/>
              </w:rPr>
              <w:t>合格而不按照规定处理的；动物、</w:t>
            </w:r>
            <w:r>
              <w:rPr>
                <w:rFonts w:hint="eastAsia" w:ascii="仿宋_GB2312" w:eastAsia="仿宋_GB2312"/>
                <w:spacing w:val="7"/>
                <w:sz w:val="28"/>
                <w:szCs w:val="28"/>
                <w:lang w:eastAsia="zh-CN"/>
              </w:rPr>
              <w:t>动物产品的运载工具在装前和卸</w:t>
            </w:r>
            <w:r>
              <w:rPr>
                <w:rFonts w:hint="eastAsia" w:ascii="仿宋_GB2312" w:eastAsia="仿宋_GB2312"/>
                <w:spacing w:val="-1"/>
                <w:sz w:val="28"/>
                <w:szCs w:val="28"/>
                <w:lang w:eastAsia="zh-CN"/>
              </w:rPr>
              <w:t>后没有及时清洗、消毒的</w:t>
            </w:r>
          </w:p>
        </w:tc>
        <w:tc>
          <w:tcPr>
            <w:tcW w:w="2183" w:type="dxa"/>
            <w:tcBorders>
              <w:top w:val="single" w:color="000000" w:sz="4" w:space="0"/>
              <w:left w:val="nil"/>
              <w:bottom w:val="single" w:color="000000" w:sz="4" w:space="0"/>
              <w:right w:val="single" w:color="000000" w:sz="4" w:space="0"/>
            </w:tcBorders>
            <w:shd w:val="clear" w:color="auto" w:fill="auto"/>
          </w:tcPr>
          <w:p>
            <w:pPr>
              <w:spacing w:line="272" w:lineRule="auto"/>
              <w:jc w:val="center"/>
              <w:rPr>
                <w:rFonts w:ascii="仿宋_GB2312" w:eastAsia="仿宋_GB2312"/>
                <w:sz w:val="28"/>
                <w:szCs w:val="28"/>
              </w:rPr>
            </w:pPr>
          </w:p>
          <w:p>
            <w:pPr>
              <w:spacing w:line="273" w:lineRule="auto"/>
              <w:jc w:val="center"/>
              <w:rPr>
                <w:rFonts w:ascii="仿宋_GB2312" w:eastAsia="仿宋_GB2312"/>
                <w:sz w:val="28"/>
                <w:szCs w:val="28"/>
              </w:rPr>
            </w:pPr>
          </w:p>
          <w:p>
            <w:pPr>
              <w:spacing w:line="273" w:lineRule="auto"/>
              <w:jc w:val="center"/>
              <w:rPr>
                <w:rFonts w:ascii="仿宋_GB2312" w:eastAsia="仿宋_GB2312"/>
                <w:sz w:val="28"/>
                <w:szCs w:val="28"/>
              </w:rPr>
            </w:pPr>
          </w:p>
          <w:p>
            <w:pPr>
              <w:pStyle w:val="12"/>
              <w:spacing w:before="91" w:line="182" w:lineRule="auto"/>
              <w:ind w:left="130"/>
              <w:jc w:val="center"/>
              <w:rPr>
                <w:rFonts w:hint="eastAsia" w:ascii="仿宋_GB2312" w:eastAsia="仿宋_GB2312"/>
                <w:sz w:val="28"/>
                <w:szCs w:val="28"/>
              </w:rPr>
            </w:pPr>
            <w:r>
              <w:rPr>
                <w:rFonts w:hint="eastAsia" w:ascii="仿宋_GB2312" w:eastAsia="仿宋_GB2312"/>
                <w:spacing w:val="-3"/>
                <w:sz w:val="28"/>
                <w:szCs w:val="28"/>
              </w:rPr>
              <w:t>0217058000</w:t>
            </w:r>
          </w:p>
        </w:tc>
        <w:tc>
          <w:tcPr>
            <w:tcW w:w="2722" w:type="dxa"/>
            <w:vMerge w:val="continue"/>
            <w:tcBorders>
              <w:left w:val="nil"/>
              <w:right w:val="single" w:color="000000" w:sz="4" w:space="0"/>
            </w:tcBorders>
            <w:shd w:val="clear" w:color="auto" w:fill="auto"/>
            <w:vAlign w:val="center"/>
          </w:tcPr>
          <w:p>
            <w:pPr>
              <w:pStyle w:val="5"/>
              <w:wordWrap w:val="0"/>
              <w:spacing w:line="420" w:lineRule="exact"/>
              <w:jc w:val="center"/>
              <w:rPr>
                <w:rFonts w:ascii="仿宋_GB2312" w:hAnsi="宋体" w:eastAsia="仿宋_GB2312" w:cs="仿宋_GB2312"/>
                <w:color w:val="000000"/>
                <w:sz w:val="28"/>
                <w:szCs w:val="28"/>
              </w:rPr>
            </w:pPr>
          </w:p>
        </w:tc>
        <w:tc>
          <w:tcPr>
            <w:tcW w:w="2762" w:type="dxa"/>
            <w:tcBorders>
              <w:top w:val="single" w:color="000000" w:sz="4" w:space="0"/>
              <w:left w:val="nil"/>
              <w:bottom w:val="single" w:color="000000" w:sz="4" w:space="0"/>
              <w:right w:val="single" w:color="000000" w:sz="4" w:space="0"/>
            </w:tcBorders>
            <w:shd w:val="clear" w:color="auto" w:fill="auto"/>
          </w:tcPr>
          <w:p>
            <w:pPr>
              <w:spacing w:line="245" w:lineRule="auto"/>
              <w:jc w:val="center"/>
              <w:rPr>
                <w:rFonts w:ascii="仿宋_GB2312" w:eastAsia="仿宋_GB2312"/>
                <w:sz w:val="28"/>
                <w:szCs w:val="28"/>
              </w:rPr>
            </w:pPr>
          </w:p>
          <w:p>
            <w:pPr>
              <w:spacing w:line="246" w:lineRule="auto"/>
              <w:jc w:val="center"/>
              <w:rPr>
                <w:rFonts w:ascii="仿宋_GB2312" w:eastAsia="仿宋_GB2312"/>
                <w:sz w:val="28"/>
                <w:szCs w:val="28"/>
              </w:rPr>
            </w:pPr>
          </w:p>
          <w:p>
            <w:pPr>
              <w:spacing w:line="246" w:lineRule="auto"/>
              <w:jc w:val="center"/>
              <w:rPr>
                <w:rFonts w:ascii="仿宋_GB2312" w:eastAsia="仿宋_GB2312"/>
                <w:sz w:val="28"/>
                <w:szCs w:val="28"/>
              </w:rPr>
            </w:pPr>
          </w:p>
          <w:p>
            <w:pPr>
              <w:spacing w:line="246" w:lineRule="auto"/>
              <w:jc w:val="center"/>
              <w:rPr>
                <w:rFonts w:ascii="仿宋_GB2312" w:eastAsia="仿宋_GB2312"/>
                <w:sz w:val="28"/>
                <w:szCs w:val="28"/>
              </w:rPr>
            </w:pPr>
          </w:p>
          <w:p>
            <w:pPr>
              <w:pStyle w:val="12"/>
              <w:spacing w:before="91" w:line="216" w:lineRule="auto"/>
              <w:ind w:left="102"/>
              <w:jc w:val="center"/>
              <w:rPr>
                <w:rFonts w:hint="eastAsia" w:ascii="仿宋_GB2312" w:eastAsia="仿宋_GB2312"/>
                <w:sz w:val="28"/>
                <w:szCs w:val="28"/>
                <w:lang w:eastAsia="zh-CN"/>
              </w:rPr>
            </w:pPr>
            <w:r>
              <w:rPr>
                <w:rFonts w:hint="eastAsia" w:ascii="仿宋_GB2312" w:eastAsia="仿宋_GB2312"/>
                <w:spacing w:val="-13"/>
                <w:sz w:val="28"/>
                <w:szCs w:val="28"/>
                <w:lang w:eastAsia="zh-CN"/>
              </w:rPr>
              <w:t>《中华人民共和国动物防疫法》第七十三条。</w:t>
            </w:r>
          </w:p>
        </w:tc>
        <w:tc>
          <w:tcPr>
            <w:tcW w:w="1441" w:type="dxa"/>
            <w:tcBorders>
              <w:top w:val="single" w:color="000000" w:sz="4" w:space="0"/>
              <w:left w:val="nil"/>
              <w:bottom w:val="single" w:color="000000" w:sz="4" w:space="0"/>
              <w:right w:val="single" w:color="000000" w:sz="4" w:space="0"/>
            </w:tcBorders>
            <w:shd w:val="clear" w:color="auto" w:fill="auto"/>
            <w:vAlign w:val="center"/>
          </w:tcPr>
          <w:p>
            <w:pPr>
              <w:pStyle w:val="5"/>
              <w:wordWrap w:val="0"/>
              <w:spacing w:line="420" w:lineRule="exact"/>
              <w:ind w:right="-50"/>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c>
          <w:tcPr>
            <w:tcW w:w="806" w:type="dxa"/>
            <w:tcBorders>
              <w:top w:val="single" w:color="000000" w:sz="4" w:space="0"/>
              <w:left w:val="single" w:color="000000" w:sz="4" w:space="0"/>
              <w:bottom w:val="single" w:color="000000" w:sz="4" w:space="0"/>
              <w:right w:val="single" w:color="000000" w:sz="4" w:space="0"/>
            </w:tcBorders>
            <w:shd w:val="clear" w:color="auto" w:fill="auto"/>
          </w:tcPr>
          <w:p>
            <w:pPr>
              <w:pStyle w:val="5"/>
              <w:wordWrap w:val="0"/>
              <w:spacing w:line="21" w:lineRule="atLeast"/>
              <w:jc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8</w:t>
            </w:r>
          </w:p>
        </w:tc>
        <w:tc>
          <w:tcPr>
            <w:tcW w:w="3033" w:type="dxa"/>
            <w:tcBorders>
              <w:top w:val="single" w:color="000000" w:sz="4" w:space="0"/>
              <w:left w:val="nil"/>
              <w:bottom w:val="single" w:color="000000" w:sz="4" w:space="0"/>
              <w:right w:val="single" w:color="000000" w:sz="4" w:space="0"/>
            </w:tcBorders>
            <w:shd w:val="clear" w:color="auto" w:fill="auto"/>
          </w:tcPr>
          <w:p>
            <w:pPr>
              <w:pStyle w:val="12"/>
              <w:spacing w:before="183" w:line="241" w:lineRule="auto"/>
              <w:ind w:left="107" w:right="108" w:firstLine="5"/>
              <w:jc w:val="center"/>
              <w:rPr>
                <w:rFonts w:hint="eastAsia" w:ascii="仿宋_GB2312" w:eastAsia="仿宋_GB2312"/>
                <w:sz w:val="28"/>
                <w:szCs w:val="28"/>
                <w:lang w:eastAsia="zh-CN"/>
              </w:rPr>
            </w:pPr>
            <w:r>
              <w:rPr>
                <w:rFonts w:hint="eastAsia" w:ascii="仿宋_GB2312" w:eastAsia="仿宋_GB2312"/>
                <w:spacing w:val="7"/>
                <w:sz w:val="28"/>
                <w:szCs w:val="28"/>
                <w:lang w:eastAsia="zh-CN"/>
              </w:rPr>
              <w:t>对执业兽医在动物诊疗活动中不</w:t>
            </w:r>
            <w:r>
              <w:rPr>
                <w:rFonts w:hint="eastAsia" w:ascii="仿宋_GB2312" w:eastAsia="仿宋_GB2312"/>
                <w:spacing w:val="-2"/>
                <w:sz w:val="28"/>
                <w:szCs w:val="28"/>
                <w:lang w:eastAsia="zh-CN"/>
              </w:rPr>
              <w:t>遵守规定的</w:t>
            </w:r>
          </w:p>
        </w:tc>
        <w:tc>
          <w:tcPr>
            <w:tcW w:w="2183" w:type="dxa"/>
            <w:tcBorders>
              <w:top w:val="single" w:color="000000" w:sz="4" w:space="0"/>
              <w:left w:val="nil"/>
              <w:bottom w:val="single" w:color="000000" w:sz="4" w:space="0"/>
              <w:right w:val="single" w:color="000000" w:sz="4" w:space="0"/>
            </w:tcBorders>
            <w:shd w:val="clear" w:color="auto" w:fill="auto"/>
          </w:tcPr>
          <w:p>
            <w:pPr>
              <w:pStyle w:val="12"/>
              <w:spacing w:before="218" w:line="182" w:lineRule="auto"/>
              <w:ind w:left="130"/>
              <w:jc w:val="center"/>
              <w:rPr>
                <w:rFonts w:hint="eastAsia" w:ascii="仿宋_GB2312" w:eastAsia="仿宋_GB2312"/>
                <w:sz w:val="28"/>
                <w:szCs w:val="28"/>
              </w:rPr>
            </w:pPr>
            <w:r>
              <w:rPr>
                <w:rFonts w:hint="eastAsia" w:ascii="仿宋_GB2312" w:eastAsia="仿宋_GB2312"/>
                <w:spacing w:val="-3"/>
                <w:sz w:val="28"/>
                <w:szCs w:val="28"/>
              </w:rPr>
              <w:t>0217118000</w:t>
            </w:r>
          </w:p>
        </w:tc>
        <w:tc>
          <w:tcPr>
            <w:tcW w:w="2722" w:type="dxa"/>
            <w:vMerge w:val="continue"/>
            <w:tcBorders>
              <w:left w:val="nil"/>
              <w:right w:val="single" w:color="000000" w:sz="4" w:space="0"/>
            </w:tcBorders>
            <w:shd w:val="clear" w:color="auto" w:fill="auto"/>
            <w:vAlign w:val="center"/>
          </w:tcPr>
          <w:p>
            <w:pPr>
              <w:pStyle w:val="5"/>
              <w:wordWrap w:val="0"/>
              <w:spacing w:line="420" w:lineRule="exact"/>
              <w:jc w:val="center"/>
              <w:rPr>
                <w:rFonts w:ascii="仿宋_GB2312" w:hAnsi="宋体" w:eastAsia="仿宋_GB2312" w:cs="仿宋_GB2312"/>
                <w:color w:val="000000"/>
                <w:sz w:val="28"/>
                <w:szCs w:val="28"/>
              </w:rPr>
            </w:pPr>
          </w:p>
        </w:tc>
        <w:tc>
          <w:tcPr>
            <w:tcW w:w="2762" w:type="dxa"/>
            <w:tcBorders>
              <w:top w:val="single" w:color="000000" w:sz="4" w:space="0"/>
              <w:left w:val="nil"/>
              <w:bottom w:val="single" w:color="000000" w:sz="4" w:space="0"/>
              <w:right w:val="single" w:color="000000" w:sz="4" w:space="0"/>
            </w:tcBorders>
            <w:shd w:val="clear" w:color="auto" w:fill="auto"/>
          </w:tcPr>
          <w:p>
            <w:pPr>
              <w:pStyle w:val="12"/>
              <w:spacing w:before="182" w:line="241" w:lineRule="auto"/>
              <w:ind w:left="124" w:right="103" w:hanging="22"/>
              <w:jc w:val="center"/>
              <w:rPr>
                <w:rFonts w:hint="eastAsia" w:ascii="仿宋_GB2312" w:eastAsia="仿宋_GB2312"/>
                <w:sz w:val="28"/>
                <w:szCs w:val="28"/>
                <w:lang w:eastAsia="zh-CN"/>
              </w:rPr>
            </w:pPr>
            <w:r>
              <w:rPr>
                <w:rFonts w:hint="eastAsia" w:ascii="仿宋_GB2312" w:eastAsia="仿宋_GB2312"/>
                <w:spacing w:val="-1"/>
                <w:sz w:val="28"/>
                <w:szCs w:val="28"/>
                <w:lang w:eastAsia="zh-CN"/>
              </w:rPr>
              <w:t>《执业兽医管理办法》第四条第三款、第三</w:t>
            </w:r>
            <w:r>
              <w:rPr>
                <w:rFonts w:hint="eastAsia" w:ascii="仿宋_GB2312" w:eastAsia="仿宋_GB2312"/>
                <w:spacing w:val="-6"/>
                <w:sz w:val="28"/>
                <w:szCs w:val="28"/>
                <w:lang w:eastAsia="zh-CN"/>
              </w:rPr>
              <w:t>十五条。</w:t>
            </w:r>
          </w:p>
        </w:tc>
        <w:tc>
          <w:tcPr>
            <w:tcW w:w="1441" w:type="dxa"/>
            <w:tcBorders>
              <w:top w:val="single" w:color="000000" w:sz="4" w:space="0"/>
              <w:left w:val="nil"/>
              <w:bottom w:val="single" w:color="000000" w:sz="4" w:space="0"/>
              <w:right w:val="single" w:color="000000" w:sz="4" w:space="0"/>
            </w:tcBorders>
            <w:shd w:val="clear" w:color="auto" w:fill="auto"/>
            <w:vAlign w:val="center"/>
          </w:tcPr>
          <w:p>
            <w:pPr>
              <w:pStyle w:val="5"/>
              <w:wordWrap w:val="0"/>
              <w:spacing w:line="420" w:lineRule="exact"/>
              <w:ind w:right="-50"/>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c>
          <w:tcPr>
            <w:tcW w:w="806" w:type="dxa"/>
            <w:tcBorders>
              <w:top w:val="single" w:color="000000" w:sz="4" w:space="0"/>
              <w:left w:val="single" w:color="000000" w:sz="4" w:space="0"/>
              <w:bottom w:val="single" w:color="000000" w:sz="4" w:space="0"/>
              <w:right w:val="single" w:color="000000" w:sz="4" w:space="0"/>
            </w:tcBorders>
            <w:shd w:val="clear" w:color="auto" w:fill="auto"/>
          </w:tcPr>
          <w:p>
            <w:pPr>
              <w:pStyle w:val="5"/>
              <w:wordWrap w:val="0"/>
              <w:spacing w:line="21" w:lineRule="atLeast"/>
              <w:jc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9</w:t>
            </w:r>
          </w:p>
        </w:tc>
        <w:tc>
          <w:tcPr>
            <w:tcW w:w="3033" w:type="dxa"/>
            <w:tcBorders>
              <w:top w:val="single" w:color="000000" w:sz="4" w:space="0"/>
              <w:left w:val="nil"/>
              <w:bottom w:val="single" w:color="000000" w:sz="4" w:space="0"/>
              <w:right w:val="single" w:color="000000" w:sz="4" w:space="0"/>
            </w:tcBorders>
            <w:shd w:val="clear" w:color="auto" w:fill="auto"/>
          </w:tcPr>
          <w:p>
            <w:pPr>
              <w:pStyle w:val="12"/>
              <w:spacing w:before="81" w:line="256" w:lineRule="auto"/>
              <w:ind w:left="109" w:right="108" w:firstLine="3"/>
              <w:jc w:val="center"/>
              <w:rPr>
                <w:rFonts w:hint="eastAsia" w:ascii="仿宋_GB2312" w:eastAsia="仿宋_GB2312"/>
                <w:sz w:val="28"/>
                <w:szCs w:val="28"/>
                <w:lang w:eastAsia="zh-CN"/>
              </w:rPr>
            </w:pPr>
            <w:r>
              <w:rPr>
                <w:rFonts w:hint="eastAsia" w:ascii="仿宋_GB2312" w:eastAsia="仿宋_GB2312"/>
                <w:spacing w:val="7"/>
                <w:sz w:val="28"/>
                <w:szCs w:val="28"/>
                <w:lang w:eastAsia="zh-CN"/>
              </w:rPr>
              <w:t>对动物诊疗机构变更机构名称或</w:t>
            </w:r>
            <w:r>
              <w:rPr>
                <w:rFonts w:hint="eastAsia" w:ascii="仿宋_GB2312" w:eastAsia="仿宋_GB2312"/>
                <w:spacing w:val="29"/>
                <w:sz w:val="28"/>
                <w:szCs w:val="28"/>
                <w:lang w:eastAsia="zh-CN"/>
              </w:rPr>
              <w:t>者法定代表人未办理变更手续</w:t>
            </w:r>
            <w:r>
              <w:rPr>
                <w:rFonts w:hint="eastAsia" w:ascii="仿宋_GB2312" w:eastAsia="仿宋_GB2312"/>
                <w:spacing w:val="7"/>
                <w:sz w:val="28"/>
                <w:szCs w:val="28"/>
                <w:lang w:eastAsia="zh-CN"/>
              </w:rPr>
              <w:t>的，未在诊疗场所悬挂动物诊疗许可证或者公示从业人员基本情况的，不使用病历，或者应当开具处方未开具处方的，使用不规</w:t>
            </w:r>
            <w:r>
              <w:rPr>
                <w:rFonts w:hint="eastAsia" w:ascii="仿宋_GB2312" w:eastAsia="仿宋_GB2312"/>
                <w:spacing w:val="-2"/>
                <w:sz w:val="28"/>
                <w:szCs w:val="28"/>
                <w:lang w:eastAsia="zh-CN"/>
              </w:rPr>
              <w:t>范的病历、处方笺的</w:t>
            </w:r>
          </w:p>
        </w:tc>
        <w:tc>
          <w:tcPr>
            <w:tcW w:w="2183" w:type="dxa"/>
            <w:tcBorders>
              <w:top w:val="single" w:color="000000" w:sz="4" w:space="0"/>
              <w:left w:val="nil"/>
              <w:bottom w:val="single" w:color="000000" w:sz="4" w:space="0"/>
              <w:right w:val="single" w:color="000000" w:sz="4" w:space="0"/>
            </w:tcBorders>
            <w:shd w:val="clear" w:color="auto" w:fill="auto"/>
          </w:tcPr>
          <w:p>
            <w:pPr>
              <w:spacing w:line="255" w:lineRule="auto"/>
              <w:jc w:val="center"/>
              <w:rPr>
                <w:rFonts w:ascii="仿宋_GB2312" w:eastAsia="仿宋_GB2312"/>
                <w:sz w:val="28"/>
                <w:szCs w:val="28"/>
              </w:rPr>
            </w:pPr>
          </w:p>
          <w:p>
            <w:pPr>
              <w:spacing w:line="255" w:lineRule="auto"/>
              <w:jc w:val="center"/>
              <w:rPr>
                <w:rFonts w:ascii="仿宋_GB2312" w:eastAsia="仿宋_GB2312"/>
                <w:sz w:val="28"/>
                <w:szCs w:val="28"/>
              </w:rPr>
            </w:pPr>
          </w:p>
          <w:p>
            <w:pPr>
              <w:spacing w:line="256" w:lineRule="auto"/>
              <w:jc w:val="center"/>
              <w:rPr>
                <w:rFonts w:ascii="仿宋_GB2312" w:eastAsia="仿宋_GB2312"/>
                <w:sz w:val="28"/>
                <w:szCs w:val="28"/>
              </w:rPr>
            </w:pPr>
          </w:p>
          <w:p>
            <w:pPr>
              <w:spacing w:line="256" w:lineRule="auto"/>
              <w:jc w:val="center"/>
              <w:rPr>
                <w:rFonts w:ascii="仿宋_GB2312" w:eastAsia="仿宋_GB2312"/>
                <w:sz w:val="28"/>
                <w:szCs w:val="28"/>
              </w:rPr>
            </w:pPr>
          </w:p>
          <w:p>
            <w:pPr>
              <w:pStyle w:val="12"/>
              <w:spacing w:before="91" w:line="182" w:lineRule="auto"/>
              <w:ind w:left="130"/>
              <w:jc w:val="center"/>
              <w:rPr>
                <w:rFonts w:hint="eastAsia" w:ascii="仿宋_GB2312" w:eastAsia="仿宋_GB2312"/>
                <w:sz w:val="28"/>
                <w:szCs w:val="28"/>
              </w:rPr>
            </w:pPr>
            <w:r>
              <w:rPr>
                <w:rFonts w:hint="eastAsia" w:ascii="仿宋_GB2312" w:eastAsia="仿宋_GB2312"/>
                <w:spacing w:val="-3"/>
                <w:sz w:val="28"/>
                <w:szCs w:val="28"/>
              </w:rPr>
              <w:t>0217113000</w:t>
            </w:r>
          </w:p>
        </w:tc>
        <w:tc>
          <w:tcPr>
            <w:tcW w:w="2722" w:type="dxa"/>
            <w:vMerge w:val="continue"/>
            <w:tcBorders>
              <w:left w:val="nil"/>
              <w:bottom w:val="single" w:color="000000" w:sz="4" w:space="0"/>
              <w:right w:val="single" w:color="000000" w:sz="4" w:space="0"/>
            </w:tcBorders>
            <w:shd w:val="clear" w:color="auto" w:fill="auto"/>
            <w:vAlign w:val="center"/>
          </w:tcPr>
          <w:p>
            <w:pPr>
              <w:pStyle w:val="5"/>
              <w:wordWrap w:val="0"/>
              <w:spacing w:line="420" w:lineRule="exact"/>
              <w:jc w:val="center"/>
              <w:rPr>
                <w:rFonts w:ascii="仿宋_GB2312" w:hAnsi="宋体" w:eastAsia="仿宋_GB2312" w:cs="仿宋_GB2312"/>
                <w:color w:val="000000"/>
                <w:sz w:val="28"/>
                <w:szCs w:val="28"/>
              </w:rPr>
            </w:pPr>
          </w:p>
        </w:tc>
        <w:tc>
          <w:tcPr>
            <w:tcW w:w="2762" w:type="dxa"/>
            <w:tcBorders>
              <w:top w:val="single" w:color="000000" w:sz="4" w:space="0"/>
              <w:left w:val="nil"/>
              <w:bottom w:val="single" w:color="000000" w:sz="4" w:space="0"/>
              <w:right w:val="single" w:color="000000" w:sz="4" w:space="0"/>
            </w:tcBorders>
            <w:shd w:val="clear" w:color="auto" w:fill="auto"/>
          </w:tcPr>
          <w:p>
            <w:pPr>
              <w:spacing w:line="246" w:lineRule="auto"/>
              <w:jc w:val="center"/>
              <w:rPr>
                <w:rFonts w:ascii="仿宋_GB2312" w:eastAsia="仿宋_GB2312"/>
                <w:sz w:val="28"/>
                <w:szCs w:val="28"/>
              </w:rPr>
            </w:pPr>
          </w:p>
          <w:p>
            <w:pPr>
              <w:spacing w:line="247" w:lineRule="auto"/>
              <w:jc w:val="center"/>
              <w:rPr>
                <w:rFonts w:ascii="仿宋_GB2312" w:eastAsia="仿宋_GB2312"/>
                <w:sz w:val="28"/>
                <w:szCs w:val="28"/>
              </w:rPr>
            </w:pPr>
          </w:p>
          <w:p>
            <w:pPr>
              <w:spacing w:line="247" w:lineRule="auto"/>
              <w:jc w:val="center"/>
              <w:rPr>
                <w:rFonts w:ascii="仿宋_GB2312" w:eastAsia="仿宋_GB2312"/>
                <w:sz w:val="28"/>
                <w:szCs w:val="28"/>
              </w:rPr>
            </w:pPr>
          </w:p>
          <w:p>
            <w:pPr>
              <w:spacing w:line="247" w:lineRule="auto"/>
              <w:jc w:val="center"/>
              <w:rPr>
                <w:rFonts w:ascii="仿宋_GB2312" w:eastAsia="仿宋_GB2312"/>
                <w:sz w:val="28"/>
                <w:szCs w:val="28"/>
              </w:rPr>
            </w:pPr>
          </w:p>
          <w:p>
            <w:pPr>
              <w:pStyle w:val="12"/>
              <w:spacing w:before="91" w:line="216" w:lineRule="auto"/>
              <w:ind w:left="102"/>
              <w:jc w:val="center"/>
              <w:rPr>
                <w:rFonts w:hint="eastAsia" w:ascii="仿宋_GB2312" w:eastAsia="仿宋_GB2312"/>
                <w:sz w:val="28"/>
                <w:szCs w:val="28"/>
                <w:lang w:eastAsia="zh-CN"/>
              </w:rPr>
            </w:pPr>
            <w:r>
              <w:rPr>
                <w:rFonts w:hint="eastAsia" w:ascii="仿宋_GB2312" w:eastAsia="仿宋_GB2312"/>
                <w:sz w:val="28"/>
                <w:szCs w:val="28"/>
                <w:lang w:eastAsia="zh-CN"/>
              </w:rPr>
              <w:t>《动物诊疗机构管理办法》第三十二条。</w:t>
            </w:r>
          </w:p>
        </w:tc>
        <w:tc>
          <w:tcPr>
            <w:tcW w:w="1441" w:type="dxa"/>
            <w:tcBorders>
              <w:top w:val="single" w:color="000000" w:sz="4" w:space="0"/>
              <w:left w:val="nil"/>
              <w:bottom w:val="single" w:color="000000" w:sz="4" w:space="0"/>
              <w:right w:val="single" w:color="000000" w:sz="4" w:space="0"/>
            </w:tcBorders>
            <w:shd w:val="clear" w:color="auto" w:fill="auto"/>
            <w:vAlign w:val="center"/>
          </w:tcPr>
          <w:p>
            <w:pPr>
              <w:pStyle w:val="5"/>
              <w:wordWrap w:val="0"/>
              <w:spacing w:line="420" w:lineRule="exact"/>
              <w:ind w:right="-50"/>
              <w:jc w:val="center"/>
              <w:rPr>
                <w:rFonts w:ascii="仿宋_GB2312" w:hAnsi="宋体" w:eastAsia="仿宋_GB2312" w:cs="仿宋_GB2312"/>
                <w:color w:val="000000"/>
                <w:sz w:val="28"/>
                <w:szCs w:val="28"/>
              </w:rPr>
            </w:pPr>
          </w:p>
        </w:tc>
      </w:tr>
    </w:tbl>
    <w:p>
      <w:pPr>
        <w:pStyle w:val="5"/>
        <w:spacing w:line="21" w:lineRule="atLeast"/>
        <w:rPr>
          <w:rFonts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说明：配套监管措施可以根据实际情况选择适用柔性执法具体方法的一种或多种，也可以创新方法。</w:t>
      </w:r>
    </w:p>
    <w:sectPr>
      <w:pgSz w:w="16838" w:h="11850" w:orient="landscape"/>
      <w:pgMar w:top="1587" w:right="2098" w:bottom="1474" w:left="1985" w:header="851" w:footer="992" w:gutter="0"/>
      <w:cols w:space="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angSong">
    <w:panose1 w:val="02010609060101010101"/>
    <w:charset w:val="86"/>
    <w:family w:val="roma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686"/>
    <w:rsid w:val="0002674B"/>
    <w:rsid w:val="000D3054"/>
    <w:rsid w:val="0018108B"/>
    <w:rsid w:val="001D53FA"/>
    <w:rsid w:val="002508E8"/>
    <w:rsid w:val="0026533F"/>
    <w:rsid w:val="00294D7C"/>
    <w:rsid w:val="00343686"/>
    <w:rsid w:val="00583DC4"/>
    <w:rsid w:val="005D26AD"/>
    <w:rsid w:val="00606601"/>
    <w:rsid w:val="00752E16"/>
    <w:rsid w:val="00757F2C"/>
    <w:rsid w:val="007A29A5"/>
    <w:rsid w:val="00871FCB"/>
    <w:rsid w:val="00A52ADD"/>
    <w:rsid w:val="00AC1728"/>
    <w:rsid w:val="00CB1747"/>
    <w:rsid w:val="00CD5841"/>
    <w:rsid w:val="00D747D3"/>
    <w:rsid w:val="00E93EAD"/>
    <w:rsid w:val="00F05130"/>
    <w:rsid w:val="3E9F9227"/>
    <w:rsid w:val="5BB4969E"/>
    <w:rsid w:val="979DB3E9"/>
    <w:rsid w:val="C77FDE83"/>
    <w:rsid w:val="F79FFE1A"/>
    <w:rsid w:val="FFE88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0"/>
    <w:pPr>
      <w:spacing w:after="12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正文文本 Char"/>
    <w:basedOn w:val="7"/>
    <w:link w:val="2"/>
    <w:qFormat/>
    <w:uiPriority w:val="0"/>
    <w:rPr>
      <w:szCs w:val="24"/>
    </w:rPr>
  </w:style>
  <w:style w:type="paragraph" w:customStyle="1" w:styleId="11">
    <w:name w:val="text-tag"/>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2">
    <w:name w:val="Table Text"/>
    <w:basedOn w:val="1"/>
    <w:semiHidden/>
    <w:qFormat/>
    <w:uiPriority w:val="0"/>
    <w:pPr>
      <w:widowControl/>
      <w:kinsoku w:val="0"/>
      <w:autoSpaceDE w:val="0"/>
      <w:autoSpaceDN w:val="0"/>
      <w:adjustRightInd w:val="0"/>
      <w:snapToGrid w:val="0"/>
      <w:jc w:val="left"/>
      <w:textAlignment w:val="baseline"/>
    </w:pPr>
    <w:rPr>
      <w:rFonts w:ascii="FangSong" w:hAnsi="FangSong" w:eastAsia="FangSong" w:cs="FangSong"/>
      <w:snapToGrid w:val="0"/>
      <w:color w:val="000000"/>
      <w:kern w:val="0"/>
      <w:sz w:val="28"/>
      <w:szCs w:val="2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684</Words>
  <Characters>3904</Characters>
  <Lines>32</Lines>
  <Paragraphs>9</Paragraphs>
  <TotalTime>33</TotalTime>
  <ScaleCrop>false</ScaleCrop>
  <LinksUpToDate>false</LinksUpToDate>
  <CharactersWithSpaces>4579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2023-05-18T19:12:00Z</dcterms:created>
  <dc:creator>Microsoft</dc:creator>
  <cp:lastModifiedBy>inspur</cp:lastModifiedBy>
  <cp:lastPrinted>2023-05-23T18:19:00Z</cp:lastPrinted>
  <dcterms:modified xsi:type="dcterms:W3CDTF">2023-05-24T18:23:14Z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