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Times New Roman" w:hAnsi="Times New Roman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701" w:right="1474" w:bottom="1701" w:left="1588" w:header="0" w:footer="1134" w:gutter="0"/>
          <w:pgNumType w:fmt="numberInDash"/>
          <w:cols w:space="720" w:num="1"/>
          <w:docGrid w:type="linesAndChars" w:linePitch="312" w:charSpace="0"/>
        </w:sectPr>
      </w:pPr>
      <w:bookmarkStart w:id="0" w:name="_GoBack"/>
      <w:bookmarkEnd w:id="0"/>
    </w:p>
    <w:tbl>
      <w:tblPr>
        <w:tblStyle w:val="7"/>
        <w:tblW w:w="1767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853"/>
        <w:gridCol w:w="284"/>
        <w:gridCol w:w="425"/>
        <w:gridCol w:w="348"/>
        <w:gridCol w:w="120"/>
        <w:gridCol w:w="808"/>
        <w:gridCol w:w="72"/>
        <w:gridCol w:w="440"/>
        <w:gridCol w:w="440"/>
        <w:gridCol w:w="743"/>
        <w:gridCol w:w="149"/>
        <w:gridCol w:w="113"/>
        <w:gridCol w:w="845"/>
        <w:gridCol w:w="107"/>
        <w:gridCol w:w="832"/>
        <w:gridCol w:w="40"/>
        <w:gridCol w:w="196"/>
        <w:gridCol w:w="732"/>
        <w:gridCol w:w="104"/>
        <w:gridCol w:w="139"/>
        <w:gridCol w:w="481"/>
        <w:gridCol w:w="47"/>
        <w:gridCol w:w="519"/>
        <w:gridCol w:w="236"/>
        <w:gridCol w:w="49"/>
        <w:gridCol w:w="173"/>
        <w:gridCol w:w="29"/>
        <w:gridCol w:w="737"/>
        <w:gridCol w:w="94"/>
        <w:gridCol w:w="120"/>
        <w:gridCol w:w="82"/>
        <w:gridCol w:w="608"/>
        <w:gridCol w:w="70"/>
        <w:gridCol w:w="132"/>
        <w:gridCol w:w="186"/>
        <w:gridCol w:w="126"/>
        <w:gridCol w:w="156"/>
        <w:gridCol w:w="127"/>
        <w:gridCol w:w="153"/>
        <w:gridCol w:w="202"/>
        <w:gridCol w:w="354"/>
        <w:gridCol w:w="195"/>
        <w:gridCol w:w="109"/>
        <w:gridCol w:w="20"/>
        <w:gridCol w:w="73"/>
        <w:gridCol w:w="170"/>
        <w:gridCol w:w="377"/>
        <w:gridCol w:w="70"/>
        <w:gridCol w:w="120"/>
        <w:gridCol w:w="450"/>
        <w:gridCol w:w="117"/>
        <w:gridCol w:w="183"/>
        <w:gridCol w:w="202"/>
        <w:gridCol w:w="158"/>
        <w:gridCol w:w="236"/>
        <w:gridCol w:w="12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402" w:hRule="atLeast"/>
        </w:trPr>
        <w:tc>
          <w:tcPr>
            <w:tcW w:w="3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附件2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6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522" w:hRule="atLeast"/>
        </w:trPr>
        <w:tc>
          <w:tcPr>
            <w:tcW w:w="15608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同心县本级财政2022年一般公共预算收支调整表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317" w:hRule="atLeast"/>
        </w:trPr>
        <w:tc>
          <w:tcPr>
            <w:tcW w:w="15608" w:type="dxa"/>
            <w:gridSpan w:val="5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24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340" w:hRule="atLeast"/>
        </w:trPr>
        <w:tc>
          <w:tcPr>
            <w:tcW w:w="334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一般公共预算收入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年初预算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调整项目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调整预算数</w:t>
            </w:r>
          </w:p>
        </w:tc>
        <w:tc>
          <w:tcPr>
            <w:tcW w:w="344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一般公共预算支出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预算数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调整项目</w:t>
            </w:r>
          </w:p>
        </w:tc>
        <w:tc>
          <w:tcPr>
            <w:tcW w:w="150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调整预算数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340" w:hRule="atLeast"/>
        </w:trPr>
        <w:tc>
          <w:tcPr>
            <w:tcW w:w="334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一、税收收入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 xml:space="preserve">29,660.00 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 xml:space="preserve">29,660.00 </w:t>
            </w:r>
          </w:p>
        </w:tc>
        <w:tc>
          <w:tcPr>
            <w:tcW w:w="344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一、一般公共服务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24,201.00 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0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24,201.00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340" w:hRule="atLeast"/>
        </w:trPr>
        <w:tc>
          <w:tcPr>
            <w:tcW w:w="334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增值税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12,060.00 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12,060.00 </w:t>
            </w:r>
          </w:p>
        </w:tc>
        <w:tc>
          <w:tcPr>
            <w:tcW w:w="344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二、外交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0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340" w:hRule="atLeast"/>
        </w:trPr>
        <w:tc>
          <w:tcPr>
            <w:tcW w:w="334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企业所得税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3,000.00 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3,000.00 </w:t>
            </w:r>
          </w:p>
        </w:tc>
        <w:tc>
          <w:tcPr>
            <w:tcW w:w="344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三、国防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0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340" w:hRule="atLeast"/>
        </w:trPr>
        <w:tc>
          <w:tcPr>
            <w:tcW w:w="334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企业所得税退税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44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四、公共安全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10,275.00 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0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10,275.00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340" w:hRule="atLeast"/>
        </w:trPr>
        <w:tc>
          <w:tcPr>
            <w:tcW w:w="334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个人所得税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1,100.00 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1,100.00 </w:t>
            </w:r>
          </w:p>
        </w:tc>
        <w:tc>
          <w:tcPr>
            <w:tcW w:w="344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五、教育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57,856.00 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0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57,856.00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340" w:hRule="atLeast"/>
        </w:trPr>
        <w:tc>
          <w:tcPr>
            <w:tcW w:w="334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资源税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44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六、科学技术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969.00 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0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969.00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340" w:hRule="atLeast"/>
        </w:trPr>
        <w:tc>
          <w:tcPr>
            <w:tcW w:w="334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城市维护建设税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1,600.00 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1,600.00 </w:t>
            </w:r>
          </w:p>
        </w:tc>
        <w:tc>
          <w:tcPr>
            <w:tcW w:w="344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七、文化体育与传媒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2,625.00 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0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2,625.00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340" w:hRule="atLeast"/>
        </w:trPr>
        <w:tc>
          <w:tcPr>
            <w:tcW w:w="334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房产税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600.00 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600.00 </w:t>
            </w:r>
          </w:p>
        </w:tc>
        <w:tc>
          <w:tcPr>
            <w:tcW w:w="344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八、社会保障和就业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38,216.00 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0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38,216.00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340" w:hRule="atLeast"/>
        </w:trPr>
        <w:tc>
          <w:tcPr>
            <w:tcW w:w="334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印花税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850.00 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850.00 </w:t>
            </w:r>
          </w:p>
        </w:tc>
        <w:tc>
          <w:tcPr>
            <w:tcW w:w="344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九、卫生健康支出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24,090.00 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0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24,090.00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340" w:hRule="atLeast"/>
        </w:trPr>
        <w:tc>
          <w:tcPr>
            <w:tcW w:w="334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城镇土地使用税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600.00 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600.00 </w:t>
            </w:r>
          </w:p>
        </w:tc>
        <w:tc>
          <w:tcPr>
            <w:tcW w:w="344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十、节能环保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3,277.00 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0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3,277.00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340" w:hRule="atLeast"/>
        </w:trPr>
        <w:tc>
          <w:tcPr>
            <w:tcW w:w="334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土地增值税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1,000.00 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1,000.00 </w:t>
            </w:r>
          </w:p>
        </w:tc>
        <w:tc>
          <w:tcPr>
            <w:tcW w:w="344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十一、城乡社区事务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9,694.00 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0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9,694.00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340" w:hRule="atLeast"/>
        </w:trPr>
        <w:tc>
          <w:tcPr>
            <w:tcW w:w="334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车船税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1,150.00 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1,150.00 </w:t>
            </w:r>
          </w:p>
        </w:tc>
        <w:tc>
          <w:tcPr>
            <w:tcW w:w="344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十二、农林水事务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19,435.00 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4,500.00 </w:t>
            </w:r>
          </w:p>
        </w:tc>
        <w:tc>
          <w:tcPr>
            <w:tcW w:w="150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23,935.00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340" w:hRule="atLeast"/>
        </w:trPr>
        <w:tc>
          <w:tcPr>
            <w:tcW w:w="334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耕地占用税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5,800.00 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5,800.00 </w:t>
            </w:r>
          </w:p>
        </w:tc>
        <w:tc>
          <w:tcPr>
            <w:tcW w:w="344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十三、交通运输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2,723.00 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0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2,723.00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340" w:hRule="atLeast"/>
        </w:trPr>
        <w:tc>
          <w:tcPr>
            <w:tcW w:w="334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契税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1,800.00 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1,800.00 </w:t>
            </w:r>
          </w:p>
        </w:tc>
        <w:tc>
          <w:tcPr>
            <w:tcW w:w="344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十四、资源勘探电力信息等事务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269.00 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0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269.00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340" w:hRule="atLeast"/>
        </w:trPr>
        <w:tc>
          <w:tcPr>
            <w:tcW w:w="334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烟叶税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44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十五、商业服务业等事务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62.00 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0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62.00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340" w:hRule="atLeast"/>
        </w:trPr>
        <w:tc>
          <w:tcPr>
            <w:tcW w:w="334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环境保护税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100.00 </w:t>
            </w:r>
          </w:p>
        </w:tc>
        <w:tc>
          <w:tcPr>
            <w:tcW w:w="14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100.00 </w:t>
            </w:r>
          </w:p>
        </w:tc>
        <w:tc>
          <w:tcPr>
            <w:tcW w:w="344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十六、金融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0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340" w:hRule="atLeast"/>
        </w:trPr>
        <w:tc>
          <w:tcPr>
            <w:tcW w:w="334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其他税收收入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44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十七、援助其他地区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0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340" w:hRule="atLeast"/>
        </w:trPr>
        <w:tc>
          <w:tcPr>
            <w:tcW w:w="334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44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十八、自然资源海洋气象等支出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3,499.00 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0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3,499.00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340" w:hRule="atLeast"/>
        </w:trPr>
        <w:tc>
          <w:tcPr>
            <w:tcW w:w="334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二、非税收入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 xml:space="preserve">9,500.00 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 xml:space="preserve">9,500.00 </w:t>
            </w:r>
          </w:p>
        </w:tc>
        <w:tc>
          <w:tcPr>
            <w:tcW w:w="344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十九、住房保障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16,884.00 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0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16,884.00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340" w:hRule="atLeast"/>
        </w:trPr>
        <w:tc>
          <w:tcPr>
            <w:tcW w:w="334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专项收入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2,000.00 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2,000.00 </w:t>
            </w:r>
          </w:p>
        </w:tc>
        <w:tc>
          <w:tcPr>
            <w:tcW w:w="344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二十、粮油物资储备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208.00 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0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208.00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340" w:hRule="atLeast"/>
        </w:trPr>
        <w:tc>
          <w:tcPr>
            <w:tcW w:w="334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行政事业性收费收入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1,250.00 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1,250.00 </w:t>
            </w:r>
          </w:p>
        </w:tc>
        <w:tc>
          <w:tcPr>
            <w:tcW w:w="344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二十一、灾害防治及应急管理支出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1,291.00 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0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1,291.00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340" w:hRule="atLeast"/>
        </w:trPr>
        <w:tc>
          <w:tcPr>
            <w:tcW w:w="3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罚没收入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2,600.00 </w:t>
            </w:r>
          </w:p>
        </w:tc>
        <w:tc>
          <w:tcPr>
            <w:tcW w:w="1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2,600.00 </w:t>
            </w:r>
          </w:p>
        </w:tc>
        <w:tc>
          <w:tcPr>
            <w:tcW w:w="34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二十二、预备费</w:t>
            </w:r>
          </w:p>
        </w:tc>
        <w:tc>
          <w:tcPr>
            <w:tcW w:w="14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3,000.00 </w:t>
            </w:r>
          </w:p>
        </w:tc>
        <w:tc>
          <w:tcPr>
            <w:tcW w:w="11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3,000.00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340" w:hRule="atLeast"/>
        </w:trPr>
        <w:tc>
          <w:tcPr>
            <w:tcW w:w="3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国有资本经营收入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44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二十三、债务付息支出</w:t>
            </w:r>
          </w:p>
        </w:tc>
        <w:tc>
          <w:tcPr>
            <w:tcW w:w="14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7,660.00 </w:t>
            </w:r>
          </w:p>
        </w:tc>
        <w:tc>
          <w:tcPr>
            <w:tcW w:w="11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0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7,660.00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340" w:hRule="atLeast"/>
        </w:trPr>
        <w:tc>
          <w:tcPr>
            <w:tcW w:w="334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国有资源（资产）有偿使用收入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2,500.00 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2,500.00 </w:t>
            </w:r>
          </w:p>
        </w:tc>
        <w:tc>
          <w:tcPr>
            <w:tcW w:w="344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二十四、债务发行费用支出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0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340" w:hRule="atLeast"/>
        </w:trPr>
        <w:tc>
          <w:tcPr>
            <w:tcW w:w="334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捐赠收入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500.00 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500.00 </w:t>
            </w:r>
          </w:p>
        </w:tc>
        <w:tc>
          <w:tcPr>
            <w:tcW w:w="344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二十五、其他支出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7,093.00 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0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7,093.00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340" w:hRule="atLeast"/>
        </w:trPr>
        <w:tc>
          <w:tcPr>
            <w:tcW w:w="334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政府住房基金收入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650.00 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650.00 </w:t>
            </w:r>
          </w:p>
        </w:tc>
        <w:tc>
          <w:tcPr>
            <w:tcW w:w="344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0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340" w:hRule="atLeast"/>
        </w:trPr>
        <w:tc>
          <w:tcPr>
            <w:tcW w:w="334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其他收入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44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0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340" w:hRule="atLeast"/>
        </w:trPr>
        <w:tc>
          <w:tcPr>
            <w:tcW w:w="334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收入合计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 xml:space="preserve">39,160.00 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 xml:space="preserve">39,160.00 </w:t>
            </w:r>
          </w:p>
        </w:tc>
        <w:tc>
          <w:tcPr>
            <w:tcW w:w="344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支出合计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 xml:space="preserve">233,327.00 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 xml:space="preserve">4,500.00 </w:t>
            </w:r>
          </w:p>
        </w:tc>
        <w:tc>
          <w:tcPr>
            <w:tcW w:w="150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 xml:space="preserve">237,827.00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340" w:hRule="atLeast"/>
        </w:trPr>
        <w:tc>
          <w:tcPr>
            <w:tcW w:w="334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转移性收入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 xml:space="preserve">208,267.00 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 xml:space="preserve">4,500.00 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 xml:space="preserve">212,767.00 </w:t>
            </w:r>
          </w:p>
        </w:tc>
        <w:tc>
          <w:tcPr>
            <w:tcW w:w="344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转移性支出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 xml:space="preserve">14,100.00 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50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340" w:hRule="atLeast"/>
        </w:trPr>
        <w:tc>
          <w:tcPr>
            <w:tcW w:w="334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 xml:space="preserve">  上级补助收入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208,267.00 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208,267.00 </w:t>
            </w:r>
          </w:p>
        </w:tc>
        <w:tc>
          <w:tcPr>
            <w:tcW w:w="344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 xml:space="preserve">  补助下级支出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0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340" w:hRule="atLeast"/>
        </w:trPr>
        <w:tc>
          <w:tcPr>
            <w:tcW w:w="334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返还性收入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4,740.00 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4,740.00 </w:t>
            </w:r>
          </w:p>
        </w:tc>
        <w:tc>
          <w:tcPr>
            <w:tcW w:w="344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返还性支出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0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340" w:hRule="atLeast"/>
        </w:trPr>
        <w:tc>
          <w:tcPr>
            <w:tcW w:w="334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一般性转移支付收入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203,527.00 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203,527.00 </w:t>
            </w:r>
          </w:p>
        </w:tc>
        <w:tc>
          <w:tcPr>
            <w:tcW w:w="344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一般性转移支付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0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340" w:hRule="atLeast"/>
        </w:trPr>
        <w:tc>
          <w:tcPr>
            <w:tcW w:w="334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专项转移支付收入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　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44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专项转移支付支出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0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340" w:hRule="atLeast"/>
        </w:trPr>
        <w:tc>
          <w:tcPr>
            <w:tcW w:w="334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 xml:space="preserve">  下级上解收入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44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 xml:space="preserve">  上解上级支出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0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340" w:hRule="atLeast"/>
        </w:trPr>
        <w:tc>
          <w:tcPr>
            <w:tcW w:w="334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 xml:space="preserve">  债务收入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44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 xml:space="preserve">  债券还本支出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 xml:space="preserve">14,100.00 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0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340" w:hRule="atLeast"/>
        </w:trPr>
        <w:tc>
          <w:tcPr>
            <w:tcW w:w="334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地方政府债券收入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44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地方政府债券还本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14,100.00 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0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340" w:hRule="atLeast"/>
        </w:trPr>
        <w:tc>
          <w:tcPr>
            <w:tcW w:w="334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地方向国外借款收入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44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地方向国外借款还本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0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340" w:hRule="atLeast"/>
        </w:trPr>
        <w:tc>
          <w:tcPr>
            <w:tcW w:w="334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 xml:space="preserve">  债券转贷收入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 xml:space="preserve">4,500.00 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 xml:space="preserve">4,500.00 </w:t>
            </w:r>
          </w:p>
        </w:tc>
        <w:tc>
          <w:tcPr>
            <w:tcW w:w="344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 xml:space="preserve">  债券转贷支出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0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340" w:hRule="atLeast"/>
        </w:trPr>
        <w:tc>
          <w:tcPr>
            <w:tcW w:w="334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转贷地方政府债券收入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4,500.00 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4,500.00 </w:t>
            </w:r>
          </w:p>
        </w:tc>
        <w:tc>
          <w:tcPr>
            <w:tcW w:w="344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转贷地方政府债券支出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0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340" w:hRule="atLeast"/>
        </w:trPr>
        <w:tc>
          <w:tcPr>
            <w:tcW w:w="334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转贷国外债务收入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44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转贷国外债务支出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0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340" w:hRule="atLeast"/>
        </w:trPr>
        <w:tc>
          <w:tcPr>
            <w:tcW w:w="334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 xml:space="preserve">  国债转贷收入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44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 xml:space="preserve">  国债转贷资金结余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0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340" w:hRule="atLeast"/>
        </w:trPr>
        <w:tc>
          <w:tcPr>
            <w:tcW w:w="334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 xml:space="preserve">  国债转贷资金上年结余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44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 xml:space="preserve">  安排预算稳定调节基金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0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340" w:hRule="atLeast"/>
        </w:trPr>
        <w:tc>
          <w:tcPr>
            <w:tcW w:w="334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 xml:space="preserve">  国债转贷转补助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44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 xml:space="preserve">  调出资金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0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340" w:hRule="atLeast"/>
        </w:trPr>
        <w:tc>
          <w:tcPr>
            <w:tcW w:w="334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 xml:space="preserve">  上年结余收入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44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 xml:space="preserve">  年终结余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0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340" w:hRule="atLeast"/>
        </w:trPr>
        <w:tc>
          <w:tcPr>
            <w:tcW w:w="334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 xml:space="preserve">  调入预算稳定调节基金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44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减:结转下年的支出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0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340" w:hRule="atLeast"/>
        </w:trPr>
        <w:tc>
          <w:tcPr>
            <w:tcW w:w="334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 xml:space="preserve">  调入资金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44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净结余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50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340" w:hRule="atLeast"/>
        </w:trPr>
        <w:tc>
          <w:tcPr>
            <w:tcW w:w="334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收入总计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 xml:space="preserve">247,427.00 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 xml:space="preserve">4,500.00 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 xml:space="preserve">251,927.00 </w:t>
            </w:r>
          </w:p>
        </w:tc>
        <w:tc>
          <w:tcPr>
            <w:tcW w:w="344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支出总计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 xml:space="preserve">247,427.00 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 xml:space="preserve">4,500.00 </w:t>
            </w:r>
          </w:p>
        </w:tc>
        <w:tc>
          <w:tcPr>
            <w:tcW w:w="150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 xml:space="preserve">251,927.00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5" w:type="dxa"/>
          <w:trHeight w:val="495" w:hRule="atLeast"/>
        </w:trPr>
        <w:tc>
          <w:tcPr>
            <w:tcW w:w="3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4"/>
              </w:rPr>
              <w:t>附件3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881" w:type="dxa"/>
          <w:trHeight w:val="540" w:hRule="atLeast"/>
        </w:trPr>
        <w:tc>
          <w:tcPr>
            <w:tcW w:w="15791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同心县本级财政2022年经济分类调整情况表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679" w:type="dxa"/>
          <w:trHeight w:val="405" w:hRule="atLeast"/>
        </w:trPr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单位:万元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2026" w:hRule="atLeast"/>
        </w:trPr>
        <w:tc>
          <w:tcPr>
            <w:tcW w:w="2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项  目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总计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机关工资福利支出</w:t>
            </w:r>
          </w:p>
        </w:tc>
        <w:tc>
          <w:tcPr>
            <w:tcW w:w="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机关商品和服务支出</w:t>
            </w: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机关资本性支出（一）</w:t>
            </w:r>
          </w:p>
        </w:tc>
        <w:tc>
          <w:tcPr>
            <w:tcW w:w="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机关资本性支出（二）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对事业单位经常性补助</w:t>
            </w:r>
          </w:p>
        </w:tc>
        <w:tc>
          <w:tcPr>
            <w:tcW w:w="9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对事业单位资本性补助</w:t>
            </w:r>
          </w:p>
        </w:tc>
        <w:tc>
          <w:tcPr>
            <w:tcW w:w="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对企业补助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对企业资本性支出</w:t>
            </w:r>
          </w:p>
        </w:tc>
        <w:tc>
          <w:tcPr>
            <w:tcW w:w="10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对个人和家庭的补助</w:t>
            </w:r>
          </w:p>
        </w:tc>
        <w:tc>
          <w:tcPr>
            <w:tcW w:w="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对社会保障基金补助</w:t>
            </w:r>
          </w:p>
        </w:tc>
        <w:tc>
          <w:tcPr>
            <w:tcW w:w="7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债务利息及费用支出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债务还本支出</w:t>
            </w:r>
          </w:p>
        </w:tc>
        <w:tc>
          <w:tcPr>
            <w:tcW w:w="5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转移性支出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预备费及预留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其他支出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402" w:hRule="atLeast"/>
        </w:trPr>
        <w:tc>
          <w:tcPr>
            <w:tcW w:w="22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一、一般公共服务支出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9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402" w:hRule="atLeast"/>
        </w:trPr>
        <w:tc>
          <w:tcPr>
            <w:tcW w:w="22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二、外交支出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9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402" w:hRule="atLeast"/>
        </w:trPr>
        <w:tc>
          <w:tcPr>
            <w:tcW w:w="22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三、国防支出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9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402" w:hRule="atLeast"/>
        </w:trPr>
        <w:tc>
          <w:tcPr>
            <w:tcW w:w="22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四、公共安全支出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9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402" w:hRule="atLeast"/>
        </w:trPr>
        <w:tc>
          <w:tcPr>
            <w:tcW w:w="22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五、教育支出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9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402" w:hRule="atLeast"/>
        </w:trPr>
        <w:tc>
          <w:tcPr>
            <w:tcW w:w="22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六、科学技术支出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9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402" w:hRule="atLeast"/>
        </w:trPr>
        <w:tc>
          <w:tcPr>
            <w:tcW w:w="22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七、文化旅游体育与传媒支出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9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402" w:hRule="atLeast"/>
        </w:trPr>
        <w:tc>
          <w:tcPr>
            <w:tcW w:w="22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八、社会保障和就业支出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9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402" w:hRule="atLeast"/>
        </w:trPr>
        <w:tc>
          <w:tcPr>
            <w:tcW w:w="22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九、卫生健康支出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9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402" w:hRule="atLeast"/>
        </w:trPr>
        <w:tc>
          <w:tcPr>
            <w:tcW w:w="22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十、节能环保支出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9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402" w:hRule="atLeast"/>
        </w:trPr>
        <w:tc>
          <w:tcPr>
            <w:tcW w:w="22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十一、城乡社区支出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9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402" w:hRule="atLeast"/>
        </w:trPr>
        <w:tc>
          <w:tcPr>
            <w:tcW w:w="22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十二、农林水支出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1579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2921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9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567" w:hRule="atLeast"/>
        </w:trPr>
        <w:tc>
          <w:tcPr>
            <w:tcW w:w="2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十三、交通运输支出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567" w:hRule="atLeast"/>
        </w:trPr>
        <w:tc>
          <w:tcPr>
            <w:tcW w:w="2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十四、资源勘探信息等支出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567" w:hRule="atLeast"/>
        </w:trPr>
        <w:tc>
          <w:tcPr>
            <w:tcW w:w="22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十五、商业服务业等支出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9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567" w:hRule="atLeast"/>
        </w:trPr>
        <w:tc>
          <w:tcPr>
            <w:tcW w:w="22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十六、金融支出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9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567" w:hRule="atLeast"/>
        </w:trPr>
        <w:tc>
          <w:tcPr>
            <w:tcW w:w="22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十七、援助其他地区支出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9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567" w:hRule="atLeast"/>
        </w:trPr>
        <w:tc>
          <w:tcPr>
            <w:tcW w:w="22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十八、自然资源海洋气象等支出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9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567" w:hRule="atLeast"/>
        </w:trPr>
        <w:tc>
          <w:tcPr>
            <w:tcW w:w="22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十九、住房保障支出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9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567" w:hRule="atLeast"/>
        </w:trPr>
        <w:tc>
          <w:tcPr>
            <w:tcW w:w="22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二十、粮油物资储备支出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9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567" w:hRule="atLeast"/>
        </w:trPr>
        <w:tc>
          <w:tcPr>
            <w:tcW w:w="22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二十一、灾害防治及应急管理支出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9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567" w:hRule="atLeast"/>
        </w:trPr>
        <w:tc>
          <w:tcPr>
            <w:tcW w:w="22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二十二、预备费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9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567" w:hRule="atLeast"/>
        </w:trPr>
        <w:tc>
          <w:tcPr>
            <w:tcW w:w="22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二十三、债务付息支出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9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567" w:hRule="atLeast"/>
        </w:trPr>
        <w:tc>
          <w:tcPr>
            <w:tcW w:w="22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二十四、债务发行费用支出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9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567" w:hRule="atLeast"/>
        </w:trPr>
        <w:tc>
          <w:tcPr>
            <w:tcW w:w="22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二十五、其他支出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9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567" w:hRule="atLeast"/>
        </w:trPr>
        <w:tc>
          <w:tcPr>
            <w:tcW w:w="22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转移性支出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9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064" w:type="dxa"/>
          <w:trHeight w:val="567" w:hRule="atLeast"/>
        </w:trPr>
        <w:tc>
          <w:tcPr>
            <w:tcW w:w="22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支出总计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1579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2921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9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2751" w:type="dxa"/>
          <w:trHeight w:val="1335" w:hRule="atLeast"/>
        </w:trPr>
        <w:tc>
          <w:tcPr>
            <w:tcW w:w="14921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附件4：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 xml:space="preserve">      同心县本级财政2022年地方政府新增一般债券项目调整预算明细表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69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7399" w:type="dxa"/>
            <w:gridSpan w:val="3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480" w:firstLine="1920" w:firstLineChars="8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2751" w:type="dxa"/>
          <w:trHeight w:val="285" w:hRule="atLeast"/>
        </w:trPr>
        <w:tc>
          <w:tcPr>
            <w:tcW w:w="4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单位名称</w:t>
            </w:r>
          </w:p>
        </w:tc>
        <w:tc>
          <w:tcPr>
            <w:tcW w:w="3396" w:type="dxa"/>
            <w:gridSpan w:val="8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项目名称</w:t>
            </w:r>
          </w:p>
        </w:tc>
        <w:tc>
          <w:tcPr>
            <w:tcW w:w="301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项目分类</w:t>
            </w:r>
          </w:p>
        </w:tc>
        <w:tc>
          <w:tcPr>
            <w:tcW w:w="380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支出功能分类</w:t>
            </w:r>
          </w:p>
        </w:tc>
        <w:tc>
          <w:tcPr>
            <w:tcW w:w="1313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2022年债券申请金额</w:t>
            </w:r>
          </w:p>
        </w:tc>
        <w:tc>
          <w:tcPr>
            <w:tcW w:w="81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备注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2751" w:type="dxa"/>
          <w:trHeight w:val="555" w:hRule="atLeast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3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396" w:type="dxa"/>
            <w:gridSpan w:val="8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01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款</w:t>
            </w:r>
          </w:p>
        </w:tc>
        <w:tc>
          <w:tcPr>
            <w:tcW w:w="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项</w:t>
            </w:r>
          </w:p>
        </w:tc>
        <w:tc>
          <w:tcPr>
            <w:tcW w:w="205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科目名称</w:t>
            </w:r>
          </w:p>
        </w:tc>
        <w:tc>
          <w:tcPr>
            <w:tcW w:w="131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1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2751" w:type="dxa"/>
          <w:trHeight w:val="375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396" w:type="dxa"/>
            <w:gridSpan w:val="8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014" w:type="dxa"/>
            <w:gridSpan w:val="8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05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3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2751" w:type="dxa"/>
          <w:trHeight w:val="480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下马关镇人民政府</w:t>
            </w:r>
          </w:p>
        </w:tc>
        <w:tc>
          <w:tcPr>
            <w:tcW w:w="33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下马关镇移民村生活排水处理改扩建项目</w:t>
            </w:r>
          </w:p>
        </w:tc>
        <w:tc>
          <w:tcPr>
            <w:tcW w:w="31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乡村基础设施建设项目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05</w:t>
            </w:r>
          </w:p>
        </w:tc>
        <w:tc>
          <w:tcPr>
            <w:tcW w:w="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04</w:t>
            </w:r>
          </w:p>
        </w:tc>
        <w:tc>
          <w:tcPr>
            <w:tcW w:w="205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农村基础设施建设</w:t>
            </w:r>
          </w:p>
        </w:tc>
        <w:tc>
          <w:tcPr>
            <w:tcW w:w="131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600.00 </w:t>
            </w:r>
          </w:p>
        </w:tc>
        <w:tc>
          <w:tcPr>
            <w:tcW w:w="819" w:type="dxa"/>
            <w:gridSpan w:val="6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2751" w:type="dxa"/>
          <w:trHeight w:val="48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河西镇人民政府</w:t>
            </w:r>
          </w:p>
        </w:tc>
        <w:tc>
          <w:tcPr>
            <w:tcW w:w="339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河西镇移民村生活排水处理项目</w:t>
            </w:r>
          </w:p>
        </w:tc>
        <w:tc>
          <w:tcPr>
            <w:tcW w:w="311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乡村基础设施建设项目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05</w:t>
            </w:r>
          </w:p>
        </w:tc>
        <w:tc>
          <w:tcPr>
            <w:tcW w:w="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04</w:t>
            </w:r>
          </w:p>
        </w:tc>
        <w:tc>
          <w:tcPr>
            <w:tcW w:w="205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农村基础设施建设</w:t>
            </w:r>
          </w:p>
        </w:tc>
        <w:tc>
          <w:tcPr>
            <w:tcW w:w="131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909.00 </w:t>
            </w:r>
          </w:p>
        </w:tc>
        <w:tc>
          <w:tcPr>
            <w:tcW w:w="8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2751" w:type="dxa"/>
          <w:trHeight w:val="946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石狮开发区管委会</w:t>
            </w:r>
          </w:p>
        </w:tc>
        <w:tc>
          <w:tcPr>
            <w:tcW w:w="339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石狮开发区黄石村污水站改造项目</w:t>
            </w:r>
          </w:p>
        </w:tc>
        <w:tc>
          <w:tcPr>
            <w:tcW w:w="311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乡村基础设施建设项目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05</w:t>
            </w:r>
          </w:p>
        </w:tc>
        <w:tc>
          <w:tcPr>
            <w:tcW w:w="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04</w:t>
            </w:r>
          </w:p>
        </w:tc>
        <w:tc>
          <w:tcPr>
            <w:tcW w:w="205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农村基础设施建设</w:t>
            </w:r>
          </w:p>
        </w:tc>
        <w:tc>
          <w:tcPr>
            <w:tcW w:w="131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400.00 </w:t>
            </w:r>
          </w:p>
        </w:tc>
        <w:tc>
          <w:tcPr>
            <w:tcW w:w="81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2751" w:type="dxa"/>
          <w:trHeight w:val="846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张家源乡人民政府</w:t>
            </w:r>
          </w:p>
        </w:tc>
        <w:tc>
          <w:tcPr>
            <w:tcW w:w="339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张家塬乡折腰沟村下水管网和垃圾排水处理项目</w:t>
            </w:r>
          </w:p>
        </w:tc>
        <w:tc>
          <w:tcPr>
            <w:tcW w:w="311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乡村基础设施建设项目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05</w:t>
            </w:r>
          </w:p>
        </w:tc>
        <w:tc>
          <w:tcPr>
            <w:tcW w:w="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04</w:t>
            </w:r>
          </w:p>
        </w:tc>
        <w:tc>
          <w:tcPr>
            <w:tcW w:w="205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农村基础设施建设</w:t>
            </w:r>
          </w:p>
        </w:tc>
        <w:tc>
          <w:tcPr>
            <w:tcW w:w="131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70.00 </w:t>
            </w:r>
          </w:p>
        </w:tc>
        <w:tc>
          <w:tcPr>
            <w:tcW w:w="81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2751" w:type="dxa"/>
          <w:trHeight w:val="986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同心县住建局</w:t>
            </w:r>
          </w:p>
        </w:tc>
        <w:tc>
          <w:tcPr>
            <w:tcW w:w="339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同心县新区家园A区（劳务移民）改造提升工程</w:t>
            </w:r>
          </w:p>
        </w:tc>
        <w:tc>
          <w:tcPr>
            <w:tcW w:w="311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劳务移民居住区改造提升项目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05</w:t>
            </w:r>
          </w:p>
        </w:tc>
        <w:tc>
          <w:tcPr>
            <w:tcW w:w="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04</w:t>
            </w:r>
          </w:p>
        </w:tc>
        <w:tc>
          <w:tcPr>
            <w:tcW w:w="205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农村基础设施建设</w:t>
            </w:r>
          </w:p>
        </w:tc>
        <w:tc>
          <w:tcPr>
            <w:tcW w:w="131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1,500.00 </w:t>
            </w:r>
          </w:p>
        </w:tc>
        <w:tc>
          <w:tcPr>
            <w:tcW w:w="81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2751" w:type="dxa"/>
          <w:trHeight w:val="829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同心县住建局</w:t>
            </w:r>
          </w:p>
        </w:tc>
        <w:tc>
          <w:tcPr>
            <w:tcW w:w="339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同心县新区家园B区（劳务移民）改造提升工程</w:t>
            </w:r>
          </w:p>
        </w:tc>
        <w:tc>
          <w:tcPr>
            <w:tcW w:w="311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劳务移民居住区改造提升项目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05</w:t>
            </w:r>
          </w:p>
        </w:tc>
        <w:tc>
          <w:tcPr>
            <w:tcW w:w="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04</w:t>
            </w:r>
          </w:p>
        </w:tc>
        <w:tc>
          <w:tcPr>
            <w:tcW w:w="205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农村基础设施建设</w:t>
            </w:r>
          </w:p>
        </w:tc>
        <w:tc>
          <w:tcPr>
            <w:tcW w:w="131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531.00 </w:t>
            </w:r>
          </w:p>
        </w:tc>
        <w:tc>
          <w:tcPr>
            <w:tcW w:w="81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2751" w:type="dxa"/>
          <w:trHeight w:val="70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同心县住建局</w:t>
            </w:r>
          </w:p>
        </w:tc>
        <w:tc>
          <w:tcPr>
            <w:tcW w:w="339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同心县新区家园C区（劳务移民）改造提升工程</w:t>
            </w:r>
          </w:p>
        </w:tc>
        <w:tc>
          <w:tcPr>
            <w:tcW w:w="311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劳务移民居住区改造提升项目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05</w:t>
            </w:r>
          </w:p>
        </w:tc>
        <w:tc>
          <w:tcPr>
            <w:tcW w:w="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04</w:t>
            </w:r>
          </w:p>
        </w:tc>
        <w:tc>
          <w:tcPr>
            <w:tcW w:w="205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农村基础设施建设</w:t>
            </w:r>
          </w:p>
        </w:tc>
        <w:tc>
          <w:tcPr>
            <w:tcW w:w="131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490.00 </w:t>
            </w:r>
          </w:p>
        </w:tc>
        <w:tc>
          <w:tcPr>
            <w:tcW w:w="81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2751" w:type="dxa"/>
          <w:trHeight w:val="412" w:hRule="atLeast"/>
        </w:trPr>
        <w:tc>
          <w:tcPr>
            <w:tcW w:w="12789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合计</w:t>
            </w:r>
          </w:p>
        </w:tc>
        <w:tc>
          <w:tcPr>
            <w:tcW w:w="131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 xml:space="preserve">4,500.00 </w:t>
            </w:r>
          </w:p>
        </w:tc>
        <w:tc>
          <w:tcPr>
            <w:tcW w:w="81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</w:tbl>
    <w:p>
      <w:pPr>
        <w:spacing w:line="20" w:lineRule="exact"/>
      </w:pPr>
    </w:p>
    <w:sectPr>
      <w:pgSz w:w="16839" w:h="11907" w:orient="landscape"/>
      <w:pgMar w:top="851" w:right="1134" w:bottom="851" w:left="851" w:header="0" w:footer="1134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1D0701A-6737-49F4-9FFB-DEFC1A5231D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94473B8-1023-48A9-BE31-3F2A1BDBE43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B748247A-84F2-4B3A-82DF-1B564BA236C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5109BA83-7EDD-4BE5-956C-19E169D415E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AF0C17A3-6184-4C01-8069-484BB743EB2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85294965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5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05677282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5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2 -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5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0MTMwMDhjM2UxNGRhMTM5MzBjYjRmNDkzZmU2MzEifQ=="/>
  </w:docVars>
  <w:rsids>
    <w:rsidRoot w:val="00B9629D"/>
    <w:rsid w:val="00007AD0"/>
    <w:rsid w:val="00112009"/>
    <w:rsid w:val="001C0406"/>
    <w:rsid w:val="003073B7"/>
    <w:rsid w:val="003627BE"/>
    <w:rsid w:val="00424943"/>
    <w:rsid w:val="00444318"/>
    <w:rsid w:val="004470F7"/>
    <w:rsid w:val="004B573E"/>
    <w:rsid w:val="00533A6C"/>
    <w:rsid w:val="00747AEF"/>
    <w:rsid w:val="008A2D47"/>
    <w:rsid w:val="0099668E"/>
    <w:rsid w:val="009A5E47"/>
    <w:rsid w:val="00A00406"/>
    <w:rsid w:val="00B77404"/>
    <w:rsid w:val="00B9629D"/>
    <w:rsid w:val="015E6884"/>
    <w:rsid w:val="045C05CD"/>
    <w:rsid w:val="1F1D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ody Text Indent 2"/>
    <w:basedOn w:val="1"/>
    <w:link w:val="12"/>
    <w:qFormat/>
    <w:uiPriority w:val="0"/>
    <w:pPr>
      <w:spacing w:after="120" w:line="480" w:lineRule="auto"/>
      <w:ind w:left="420" w:leftChars="200"/>
    </w:pPr>
    <w:rPr>
      <w:rFonts w:asciiTheme="minorHAnsi" w:hAnsiTheme="minorHAnsi" w:eastAsiaTheme="minorEastAsia" w:cstheme="minorBidi"/>
      <w:szCs w:val="24"/>
    </w:rPr>
  </w:style>
  <w:style w:type="paragraph" w:styleId="4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批注框文本 Char"/>
    <w:basedOn w:val="8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眉 Char"/>
    <w:basedOn w:val="8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正文文本缩进 2 Char"/>
    <w:basedOn w:val="8"/>
    <w:link w:val="3"/>
    <w:qFormat/>
    <w:uiPriority w:val="0"/>
    <w:rPr>
      <w:szCs w:val="24"/>
    </w:rPr>
  </w:style>
  <w:style w:type="character" w:customStyle="1" w:styleId="13">
    <w:name w:val="正文文本缩进 2 Char1"/>
    <w:basedOn w:val="8"/>
    <w:semiHidden/>
    <w:qFormat/>
    <w:uiPriority w:val="99"/>
    <w:rPr>
      <w:rFonts w:ascii="Calibri" w:hAnsi="Calibri" w:eastAsia="宋体" w:cs="Times New Roman"/>
    </w:rPr>
  </w:style>
  <w:style w:type="character" w:customStyle="1" w:styleId="14">
    <w:name w:val="日期 Char"/>
    <w:basedOn w:val="8"/>
    <w:link w:val="2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9AAF-4693-4EB3-AC68-6BAFCC402C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2538</Words>
  <Characters>3470</Characters>
  <Lines>39</Lines>
  <Paragraphs>11</Paragraphs>
  <TotalTime>36</TotalTime>
  <ScaleCrop>false</ScaleCrop>
  <LinksUpToDate>false</LinksUpToDate>
  <CharactersWithSpaces>4426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2022-06-27T01:18:00Z</dcterms:created>
  <dc:creator>微软用户</dc:creator>
  <cp:lastModifiedBy>白·</cp:lastModifiedBy>
  <cp:lastPrinted>2022-06-27T02:55:00Z</cp:lastPrinted>
  <dcterms:modified xsi:type="dcterms:W3CDTF">2022-08-25T07:52:31Z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5142DBAE5C804B8B970F2E62BE5C936E</vt:lpwstr>
  </property>
</Properties>
</file>